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2021年度第十一师定点培训机构年审结果的公示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根据《关于印发&lt;新疆生产建设兵团职业技能定点培训机构管理办法（试行）&gt;的通知》（兵人社发〔2019〕49号）要求，</w:t>
      </w:r>
      <w:r>
        <w:rPr>
          <w:rFonts w:hint="default" w:ascii="Times New Roman" w:hAnsi="Times New Roman" w:eastAsia="仿宋_GB2312" w:cs="Times New Roman"/>
        </w:rPr>
        <w:t>规范职业技能定点培训机构管理，</w:t>
      </w:r>
      <w:r>
        <w:rPr>
          <w:rFonts w:hint="default" w:ascii="Times New Roman" w:hAnsi="Times New Roman" w:eastAsia="仿宋_GB2312" w:cs="Times New Roman"/>
          <w:lang w:eastAsia="zh-CN"/>
        </w:rPr>
        <w:t>由师人社局、就业局组成的考核组，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通过实地查看、查阅台账的方式</w:t>
      </w:r>
      <w:r>
        <w:rPr>
          <w:rFonts w:hint="default" w:ascii="Times New Roman" w:hAnsi="Times New Roman" w:eastAsia="仿宋_GB2312" w:cs="Times New Roman"/>
          <w:lang w:eastAsia="zh-CN"/>
        </w:rPr>
        <w:t>对师定点培训机构进行年审，现将年审结果公式如下：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881"/>
        <w:gridCol w:w="1650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3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名称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得分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年审等次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3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新疆生产建设兵团第十一师职业技术学校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95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3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乌鲁木齐禾润科技开发有限公司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92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3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乌鲁木齐德盛职业技能培训中心有限公司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90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新疆生产建设兵团硕圆职业培训学校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87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注：因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兵团兴新职业技术学院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、新疆生产建设兵团广播电视大学2021年未在我师开展培训，取消其职业技能定点培训机构资格；新疆兵团水利水电工程集团培训中心2021年9月认定为我师定点培训机构，不满一年，不纳入此次年审范畴。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现在新疆生产建设兵团第十一师政务网予以公示。公示时间为5天（从2022年3月14日至18日止）。公示期间，如对公示单位有异议，请通过电话、电子邮件或书面形式反映。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受理部门：十一师人力资源和社会保障局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联系地址：乌鲁木齐市新市区河滩北路1067号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邮政编码：830000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受 理 人：侯毅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监督投诉举报电话：0991-3137136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电子邮件：1161143090@qq.com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十一师人力资源和社会保障局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B3638"/>
    <w:rsid w:val="072A407F"/>
    <w:rsid w:val="0F9B73ED"/>
    <w:rsid w:val="209605AD"/>
    <w:rsid w:val="2F024211"/>
    <w:rsid w:val="373B6379"/>
    <w:rsid w:val="56FB3638"/>
    <w:rsid w:val="6FD5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555</Characters>
  <Lines>0</Lines>
  <Paragraphs>0</Paragraphs>
  <TotalTime>9</TotalTime>
  <ScaleCrop>false</ScaleCrop>
  <LinksUpToDate>false</LinksUpToDate>
  <CharactersWithSpaces>563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2022-03-15T03:01:00Z</dcterms:created>
  <dc:creator>侯毅</dc:creator>
  <cp:lastModifiedBy>忆旧</cp:lastModifiedBy>
  <dcterms:modified xsi:type="dcterms:W3CDTF">2022-03-15T05:06:27Z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951EA08FD0C444E3B81CC3FF22AB17A4</vt:lpwstr>
  </property>
</Properties>
</file>