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jc w:val="center"/>
        <w:rPr>
          <w:rStyle w:val="5"/>
          <w:rFonts w:ascii="宋体" w:hAnsi="宋体"/>
          <w:b/>
          <w:color w:val="2B2B2B"/>
          <w:kern w:val="0"/>
          <w:sz w:val="44"/>
          <w:szCs w:val="44"/>
        </w:rPr>
      </w:pPr>
      <w:r>
        <w:rPr>
          <w:rStyle w:val="5"/>
          <w:rFonts w:ascii="宋体" w:hAnsi="宋体"/>
          <w:b/>
          <w:color w:val="2B2B2B"/>
          <w:kern w:val="0"/>
          <w:sz w:val="44"/>
          <w:szCs w:val="44"/>
        </w:rPr>
        <w:t>关于十一师202</w:t>
      </w:r>
      <w:r>
        <w:rPr>
          <w:rStyle w:val="5"/>
          <w:rFonts w:hint="eastAsia" w:ascii="宋体" w:hAnsi="宋体"/>
          <w:b/>
          <w:color w:val="2B2B2B"/>
          <w:kern w:val="0"/>
          <w:sz w:val="44"/>
          <w:szCs w:val="44"/>
          <w:lang w:val="en-US" w:eastAsia="zh-CN"/>
        </w:rPr>
        <w:t>3</w:t>
      </w:r>
      <w:r>
        <w:rPr>
          <w:rStyle w:val="5"/>
          <w:rFonts w:ascii="宋体" w:hAnsi="宋体"/>
          <w:b/>
          <w:color w:val="2B2B2B"/>
          <w:kern w:val="0"/>
          <w:sz w:val="44"/>
          <w:szCs w:val="44"/>
        </w:rPr>
        <w:t>年度</w:t>
      </w:r>
      <w:r>
        <w:rPr>
          <w:rStyle w:val="5"/>
          <w:rFonts w:hint="eastAsia" w:ascii="宋体" w:hAnsi="宋体"/>
          <w:b/>
          <w:color w:val="2B2B2B"/>
          <w:kern w:val="0"/>
          <w:sz w:val="44"/>
          <w:szCs w:val="44"/>
          <w:lang w:val="en-US" w:eastAsia="zh-CN"/>
        </w:rPr>
        <w:t>第二批</w:t>
      </w:r>
      <w:r>
        <w:rPr>
          <w:rStyle w:val="5"/>
          <w:rFonts w:ascii="宋体" w:hAnsi="宋体"/>
          <w:b/>
          <w:color w:val="2B2B2B"/>
          <w:kern w:val="0"/>
          <w:sz w:val="44"/>
          <w:szCs w:val="44"/>
        </w:rPr>
        <w:t>职工非因工伤残或因病劳动能力鉴定结论公示的公告</w:t>
      </w:r>
    </w:p>
    <w:p>
      <w:pPr>
        <w:shd w:val="clear" w:color="auto" w:fill="FFFFFF"/>
        <w:spacing w:line="500" w:lineRule="exact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按照《关于规范兵团劳动能力鉴定工作的通知》（兵人社发〔2020〕71号）文件要求，为维护职工的合法权益，公平、公正、公开的开展劳动能力鉴定工作，现对202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3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年度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第二批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达到完全丧失劳动能力的人员名单进行公示（详见附表），以接受社会群众监督，并将有关要求公告如下：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Style w:val="5"/>
          <w:rFonts w:ascii="黑体" w:hAnsi="黑体" w:eastAsia="黑体"/>
          <w:color w:val="2B2B2B"/>
          <w:sz w:val="32"/>
          <w:szCs w:val="32"/>
        </w:rPr>
      </w:pPr>
      <w:r>
        <w:rPr>
          <w:rStyle w:val="5"/>
          <w:rFonts w:ascii="黑体" w:hAnsi="黑体" w:eastAsia="黑体"/>
          <w:color w:val="2B2B2B"/>
          <w:sz w:val="32"/>
          <w:szCs w:val="32"/>
        </w:rPr>
        <w:t>一、公示要求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用人单位需在本单位公共区域醒目位置张榜公示，灵活就业人员在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十一师公共就业和人才服务局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公示，如对公示鉴定结论有异议的，可实名反映或举报，反映问题要求坚持实事求是的原则，不得借机诽谤诬告。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2B2B2B"/>
          <w:sz w:val="32"/>
          <w:szCs w:val="32"/>
        </w:rPr>
      </w:pPr>
      <w:r>
        <w:rPr>
          <w:rStyle w:val="5"/>
          <w:rFonts w:ascii="黑体" w:hAnsi="黑体" w:eastAsia="黑体"/>
          <w:color w:val="2B2B2B"/>
          <w:sz w:val="32"/>
          <w:szCs w:val="32"/>
        </w:rPr>
        <w:t>二、公示时间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202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3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年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日至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10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日（公示期限7天）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color w:val="2B2B2B"/>
          <w:sz w:val="32"/>
          <w:szCs w:val="32"/>
        </w:rPr>
      </w:pPr>
      <w:r>
        <w:rPr>
          <w:rStyle w:val="5"/>
          <w:rFonts w:ascii="黑体" w:hAnsi="黑体" w:eastAsia="黑体"/>
          <w:color w:val="2B2B2B"/>
          <w:sz w:val="32"/>
          <w:szCs w:val="32"/>
        </w:rPr>
        <w:t>三、举报地址及电话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16" w:firstLineChars="200"/>
        <w:jc w:val="both"/>
        <w:textAlignment w:val="baseline"/>
        <w:rPr>
          <w:rStyle w:val="5"/>
          <w:rFonts w:hint="eastAsia" w:ascii="仿宋_GB2312" w:hAnsi="仿宋_GB2312" w:eastAsia="仿宋_GB2312"/>
          <w:color w:val="2B2B2B"/>
          <w:spacing w:val="-6"/>
          <w:sz w:val="32"/>
          <w:szCs w:val="32"/>
          <w:lang w:eastAsia="zh-CN"/>
        </w:rPr>
      </w:pPr>
      <w:r>
        <w:rPr>
          <w:rStyle w:val="5"/>
          <w:rFonts w:ascii="仿宋_GB2312" w:hAnsi="仿宋_GB2312" w:eastAsia="仿宋_GB2312"/>
          <w:color w:val="2B2B2B"/>
          <w:spacing w:val="-6"/>
          <w:sz w:val="32"/>
          <w:szCs w:val="32"/>
        </w:rPr>
        <w:t>举报地址：乌鲁木齐市新市区河滩北路1067号兵团第十一师人力资源和社会保障局、兵团第十一师工伤与劳动能力鉴定办公室</w:t>
      </w:r>
      <w:r>
        <w:rPr>
          <w:rStyle w:val="5"/>
          <w:rFonts w:hint="eastAsia" w:ascii="仿宋_GB2312" w:hAnsi="仿宋_GB2312" w:eastAsia="仿宋_GB2312"/>
          <w:color w:val="2B2B2B"/>
          <w:spacing w:val="-6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举报电话：0991-6686412   0991-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</w:rPr>
        <w:t>3092133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附表：《十一师202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3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年度职工非因工伤残或因病劳动能力鉴定结论公示表》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0" w:firstLineChars="100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0" w:firstLineChars="100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0" w:firstLineChars="1000"/>
        <w:jc w:val="both"/>
        <w:textAlignment w:val="baseline"/>
        <w:rPr>
          <w:rStyle w:val="5"/>
          <w:rFonts w:ascii="仿宋_GB2312" w:hAnsi="仿宋_GB2312" w:eastAsia="仿宋_GB2312"/>
          <w:color w:val="2B2B2B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十一师工伤与劳动能力鉴定办公室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baseline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 xml:space="preserve">                             202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3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年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/>
          <w:color w:val="2B2B2B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/>
          <w:color w:val="2B2B2B"/>
          <w:sz w:val="32"/>
          <w:szCs w:val="32"/>
        </w:rPr>
        <w:t>日</w:t>
      </w:r>
    </w:p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tbl>
      <w:tblPr>
        <w:tblStyle w:val="2"/>
        <w:tblpPr w:leftFromText="180" w:rightFromText="180" w:vertAnchor="text" w:horzAnchor="page" w:tblpX="1412" w:tblpY="237"/>
        <w:tblOverlap w:val="never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年度职工非因工伤残或因病              劳动能力鉴定结论公示表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灵活就业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石黎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北新方圆物业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夏新红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兵团第六建筑工程公司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杨召海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兵团城建集团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方家成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昆仑咨询管理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王春波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jc w:val="both"/>
        <w:rPr>
          <w:rStyle w:val="5"/>
          <w:rFonts w:ascii="黑体" w:hAnsi="黑体" w:eastAsia="黑体"/>
          <w:color w:val="2B2B2B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mVjOWMyZmNhZjI0M2E4YmM3NWQ0ZjM1M2UwODYifQ=="/>
    <w:docVar w:name="KSO_WPS_MARK_KEY" w:val="7a2a745a-7fc0-4c76-91f5-abda7523ee6e"/>
  </w:docVars>
  <w:rsids>
    <w:rsidRoot w:val="009813E8"/>
    <w:rsid w:val="001815B1"/>
    <w:rsid w:val="0079266C"/>
    <w:rsid w:val="00936138"/>
    <w:rsid w:val="009813E8"/>
    <w:rsid w:val="009B470B"/>
    <w:rsid w:val="00A1675B"/>
    <w:rsid w:val="00BE391A"/>
    <w:rsid w:val="00C674A5"/>
    <w:rsid w:val="00C75D1B"/>
    <w:rsid w:val="00D00786"/>
    <w:rsid w:val="00E135FA"/>
    <w:rsid w:val="00FE685A"/>
    <w:rsid w:val="0A8F04B2"/>
    <w:rsid w:val="225127FD"/>
    <w:rsid w:val="25630098"/>
    <w:rsid w:val="264A270F"/>
    <w:rsid w:val="58B75882"/>
    <w:rsid w:val="651138D3"/>
    <w:rsid w:val="6AED1E8B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UserStyle_0"/>
    <w:basedOn w:val="5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basedOn w:val="5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555</Characters>
  <Lines>5</Lines>
  <Paragraphs>1</Paragraphs>
  <TotalTime>1</TotalTime>
  <ScaleCrop>false</ScaleCrop>
  <LinksUpToDate>false</LinksUpToDate>
  <CharactersWithSpaces>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2021-11-08T04:00:00Z</dcterms:created>
  <dc:creator>Administrator</dc:creator>
  <cp:lastModifiedBy>鉴定办公室</cp:lastModifiedBy>
  <cp:lastPrinted>2022-09-21T08:44:00Z</cp:lastPrinted>
  <dcterms:modified xsi:type="dcterms:W3CDTF">2023-04-03T04:37:41Z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1E4A905B22A64194BDC10E2C2EF5DFB1</vt:lpwstr>
  </property>
</Properties>
</file>