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sz w:val="32"/>
          <w:szCs w:val="32"/>
          <w:lang w:val="en-US" w:eastAsia="zh-CN"/>
        </w:rPr>
      </w:pPr>
      <w:bookmarkStart w:id="0" w:name="_GoBack"/>
      <w:bookmarkEnd w:id="0"/>
      <w:r>
        <w:rPr>
          <w:rFonts w:hint="eastAsia" w:ascii="方正小标宋简体" w:hAnsi="方正小标宋简体" w:eastAsia="方正小标宋简体" w:cs="方正小标宋简体"/>
          <w:sz w:val="32"/>
          <w:szCs w:val="32"/>
          <w:lang w:val="en-US" w:eastAsia="zh-CN"/>
        </w:rPr>
        <w:t>第十一师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第十一师社会保险事业管理中心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00" w:lineRule="exact"/>
        <w:ind w:left="0" w:leftChars="0" w:right="0" w:firstLine="640" w:firstLineChars="200"/>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新疆生产建设兵团第十一师社会保险事业管理中心是隶属于新疆兵团第十一师人力资源和社会保障局的副处级参公事业单位，内设7个科室、5个社保所，现在编46人。主要负责国家、自治区、兵团和师人社部门有关社保、医保的各项方针、政策、法规、条例的贯彻实施，确保全师各项社保医保费用应收尽收，各项待遇按时足额发放。</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b/>
          <w:bCs w:val="0"/>
          <w:i w:val="0"/>
          <w:iCs w:val="0"/>
          <w:caps w:val="0"/>
          <w:color w:val="000000" w:themeColor="text1"/>
          <w:spacing w:val="0"/>
          <w:sz w:val="32"/>
          <w:szCs w:val="32"/>
          <w:shd w:val="clear" w:fill="FFFFFF"/>
          <w:lang w:val="en-US" w:eastAsia="zh-CN"/>
          <w14:textFill>
            <w14:solidFill>
              <w14:schemeClr w14:val="tx1"/>
            </w14:solidFill>
          </w14:textFill>
        </w:rPr>
        <w:t>一、优化服务，</w:t>
      </w:r>
      <w:r>
        <w:rPr>
          <w:rStyle w:val="7"/>
          <w:rFonts w:hint="eastAsia" w:ascii="仿宋_GB2312" w:hAnsi="仿宋_GB2312" w:eastAsia="仿宋_GB2312" w:cs="仿宋_GB2312"/>
          <w:b/>
          <w:bCs w:val="0"/>
          <w:i w:val="0"/>
          <w:iCs w:val="0"/>
          <w:caps w:val="0"/>
          <w:color w:val="000000" w:themeColor="text1"/>
          <w:spacing w:val="0"/>
          <w:sz w:val="32"/>
          <w:szCs w:val="32"/>
          <w:shd w:val="clear" w:fill="FFFFFF"/>
          <w14:textFill>
            <w14:solidFill>
              <w14:schemeClr w14:val="tx1"/>
            </w14:solidFill>
          </w14:textFill>
        </w:rPr>
        <w:t>持续增强社会保障能力</w:t>
      </w:r>
      <w:r>
        <w:rPr>
          <w:rStyle w:val="7"/>
          <w:rFonts w:hint="eastAsia" w:ascii="仿宋_GB2312" w:hAnsi="仿宋_GB2312" w:eastAsia="仿宋_GB2312" w:cs="仿宋_GB2312"/>
          <w:b/>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sz w:val="32"/>
          <w:szCs w:val="32"/>
          <w:lang w:val="en-US" w:eastAsia="zh-CN"/>
        </w:rPr>
        <w:t>十一师社保中心于疫情期间，协调搭建财政、银行、税务、社保沟通平台，同时，通过“互联网+”经办模式，实现多项业务“不见面”办理，确保各项业务正常运行，疫情期间各项社保待遇发放工作均跨入兵团前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该中心还创新服务方式，通过网络问卷方式，了解参保群众需求。聚焦痛点难点，针对老年人及特殊人群,在兵团人社系统首创设计实施《便民服务卡》，基层企业及参保群众满意度显著提升，政策知晓率显著提高，十一师社保中心用他们的勇作为、善作为，拉近了社保经办机构与参保群众的距离，让社保服务更温暖、更贴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升服务质量，近年来，十一师社保中心累计前往基层一线调研30余次，发放宣传材料25万余份，并大力提升适老服务，将大数据运用和“上门办”“电话办”“延时办”相结合，参保群众满意度显著提升，2022年生存认证率达100%；25个高频事项实现“提速办”，退休人员过世、申领社会保障卡实现一窗通办；积极推行告知承诺制，全面实施人社政务服务“好差评”，主动接受群众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一项项工作的推进，都是十一师社保中心“织密网、兜底线”，有效保障困难群体的合法权益的生动写实。</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二、织网兜底，倾力写好民生答卷。</w:t>
      </w:r>
      <w:r>
        <w:rPr>
          <w:rFonts w:hint="eastAsia" w:ascii="仿宋_GB2312" w:hAnsi="仿宋_GB2312" w:eastAsia="仿宋_GB2312" w:cs="仿宋_GB2312"/>
          <w:sz w:val="32"/>
          <w:szCs w:val="32"/>
          <w:lang w:val="en-US" w:eastAsia="zh-CN"/>
        </w:rPr>
        <w:t>十一师社保中心加强与同城业务交流，</w:t>
      </w:r>
      <w:r>
        <w:rPr>
          <w:rFonts w:hint="eastAsia" w:ascii="仿宋_GB2312" w:hAnsi="仿宋_GB2312" w:eastAsia="仿宋_GB2312" w:cs="仿宋_GB2312"/>
          <w:sz w:val="32"/>
          <w:szCs w:val="32"/>
        </w:rPr>
        <w:t>2022年起</w:t>
      </w:r>
      <w:r>
        <w:rPr>
          <w:rFonts w:hint="eastAsia" w:ascii="仿宋_GB2312" w:hAnsi="仿宋_GB2312" w:eastAsia="仿宋_GB2312" w:cs="仿宋_GB2312"/>
          <w:sz w:val="32"/>
          <w:szCs w:val="32"/>
          <w:lang w:val="en-US" w:eastAsia="zh-CN"/>
        </w:rPr>
        <w:t>十一师城乡居民基本养老保险基础养老金标准</w:t>
      </w:r>
      <w:r>
        <w:rPr>
          <w:rFonts w:hint="eastAsia" w:ascii="仿宋_GB2312" w:hAnsi="仿宋_GB2312" w:eastAsia="仿宋_GB2312" w:cs="仿宋_GB2312"/>
          <w:sz w:val="32"/>
          <w:szCs w:val="32"/>
        </w:rPr>
        <w:t>由每人每月150元提高</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360元，实现了与乌市“同城同待遇”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同时，携手自治区社保中心、乌市社保中心，与乌市90余家定点医疗、定点康复等机构签订定点工伤医疗（康复）机构服务协议，基本实现了乌鲁木齐市全覆盖。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为全面落实困难群众救助政策，十一师社保中心及时关注动态信息，完善台账制度，实施医疗救助1652人次，医疗救助基金总支出54.85万元。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近年，十一师参保单位207家，企业职工基本养老保险参保人数较5年前增加1956人，增幅12.33%；新增DRG扩面医疗机构43家；全师6.54万人次享受普通门诊待遇，基金支出833.19万元；居民“两病”登记纳入263人次，享受待遇报销211人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303030"/>
          <w:spacing w:val="0"/>
          <w:sz w:val="32"/>
          <w:szCs w:val="32"/>
          <w:shd w:val="clear" w:fill="FFFFFF"/>
          <w:lang w:val="en-US" w:eastAsia="zh-CN"/>
        </w:rPr>
      </w:pPr>
      <w:r>
        <w:rPr>
          <w:rFonts w:hint="eastAsia" w:ascii="仿宋_GB2312" w:hAnsi="仿宋_GB2312" w:eastAsia="仿宋_GB2312" w:cs="仿宋_GB2312"/>
          <w:sz w:val="32"/>
          <w:szCs w:val="32"/>
          <w:lang w:val="en-US" w:eastAsia="zh-CN"/>
        </w:rPr>
        <w:t>一组组数据的背后，都是十一师社保中心</w:t>
      </w:r>
      <w:r>
        <w:rPr>
          <w:rFonts w:hint="eastAsia" w:ascii="仿宋_GB2312" w:hAnsi="仿宋_GB2312" w:eastAsia="仿宋_GB2312" w:cs="仿宋_GB2312"/>
          <w:i w:val="0"/>
          <w:caps w:val="0"/>
          <w:color w:val="303030"/>
          <w:spacing w:val="0"/>
          <w:sz w:val="32"/>
          <w:szCs w:val="32"/>
          <w:shd w:val="clear" w:fill="FFFFFF"/>
        </w:rPr>
        <w:t>社会保障能力</w:t>
      </w:r>
      <w:r>
        <w:rPr>
          <w:rFonts w:hint="eastAsia" w:ascii="仿宋_GB2312" w:hAnsi="仿宋_GB2312" w:eastAsia="仿宋_GB2312" w:cs="仿宋_GB2312"/>
          <w:sz w:val="32"/>
          <w:szCs w:val="32"/>
          <w:lang w:val="en-US" w:eastAsia="zh-CN"/>
        </w:rPr>
        <w:t>不断增强的具体体现，是落实惠民、利民政策的有力佐证</w:t>
      </w:r>
      <w:r>
        <w:rPr>
          <w:rFonts w:hint="eastAsia" w:ascii="仿宋_GB2312" w:hAnsi="仿宋_GB2312" w:eastAsia="仿宋_GB2312" w:cs="仿宋_GB2312"/>
          <w:i w:val="0"/>
          <w:caps w:val="0"/>
          <w:color w:val="30303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bCs w:val="0"/>
          <w:i w:val="0"/>
          <w:caps w:val="0"/>
          <w:color w:val="303030"/>
          <w:spacing w:val="0"/>
          <w:sz w:val="32"/>
          <w:szCs w:val="32"/>
          <w:shd w:val="clear" w:fill="FFFFFF"/>
          <w:lang w:val="en-US" w:eastAsia="zh-CN"/>
        </w:rPr>
        <w:t>三、</w:t>
      </w:r>
      <w:r>
        <w:rPr>
          <w:rStyle w:val="7"/>
          <w:rFonts w:hint="eastAsia" w:ascii="仿宋_GB2312" w:hAnsi="仿宋_GB2312" w:eastAsia="仿宋_GB2312" w:cs="仿宋_GB2312"/>
          <w:b/>
          <w:bCs w:val="0"/>
          <w:i w:val="0"/>
          <w:caps w:val="0"/>
          <w:color w:val="303030"/>
          <w:spacing w:val="0"/>
          <w:sz w:val="32"/>
          <w:szCs w:val="32"/>
          <w:shd w:val="clear" w:fill="FFFFFF"/>
        </w:rPr>
        <w:t>纾困解难</w:t>
      </w:r>
      <w:r>
        <w:rPr>
          <w:rStyle w:val="7"/>
          <w:rFonts w:hint="eastAsia" w:ascii="仿宋_GB2312" w:hAnsi="仿宋_GB2312" w:eastAsia="仿宋_GB2312" w:cs="仿宋_GB2312"/>
          <w:b/>
          <w:bCs w:val="0"/>
          <w:i w:val="0"/>
          <w:caps w:val="0"/>
          <w:color w:val="303030"/>
          <w:spacing w:val="0"/>
          <w:sz w:val="32"/>
          <w:szCs w:val="32"/>
          <w:shd w:val="clear" w:fill="FFFFFF"/>
          <w:lang w:val="en-US" w:eastAsia="zh-CN"/>
        </w:rPr>
        <w:t xml:space="preserve"> 全力助推</w:t>
      </w:r>
      <w:r>
        <w:rPr>
          <w:rStyle w:val="7"/>
          <w:rFonts w:hint="eastAsia" w:ascii="仿宋_GB2312" w:hAnsi="仿宋_GB2312" w:eastAsia="仿宋_GB2312" w:cs="仿宋_GB2312"/>
          <w:b/>
          <w:bCs w:val="0"/>
          <w:i w:val="0"/>
          <w:caps w:val="0"/>
          <w:color w:val="303030"/>
          <w:spacing w:val="0"/>
          <w:sz w:val="32"/>
          <w:szCs w:val="32"/>
          <w:shd w:val="clear" w:fill="FFFFFF"/>
        </w:rPr>
        <w:t>经济发展</w:t>
      </w:r>
      <w:r>
        <w:rPr>
          <w:rStyle w:val="7"/>
          <w:rFonts w:hint="eastAsia" w:ascii="仿宋_GB2312" w:hAnsi="仿宋_GB2312" w:eastAsia="仿宋_GB2312" w:cs="仿宋_GB2312"/>
          <w:b/>
          <w:bCs w:val="0"/>
          <w:i w:val="0"/>
          <w:caps w:val="0"/>
          <w:color w:val="303030"/>
          <w:spacing w:val="0"/>
          <w:sz w:val="32"/>
          <w:szCs w:val="32"/>
          <w:shd w:val="clear" w:fill="FFFFFF"/>
          <w:lang w:eastAsia="zh-CN"/>
        </w:rPr>
        <w:t>。</w:t>
      </w:r>
      <w:r>
        <w:rPr>
          <w:rFonts w:hint="eastAsia" w:ascii="仿宋_GB2312" w:hAnsi="仿宋_GB2312" w:eastAsia="仿宋_GB2312" w:cs="仿宋_GB2312"/>
          <w:sz w:val="32"/>
          <w:szCs w:val="32"/>
          <w:lang w:val="en-US" w:eastAsia="zh-CN"/>
        </w:rPr>
        <w:t>为全力支持帮助十一师企业纾困解难，社保中心领导多次带队，下沉师属企业现场办公，与基层单位签订共建协议，建立办实事清单，点对点帮助指导，年均解决共建单位问题10件。线上组织全师企业开展培训，累计开班10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保中心党支部连续三年与兵团建工水利水电社区签订共建协议，协助2000余人次就近开展生存认证，代收代办各类材料300余份，同时，常态化开展“上门服务”及政策宣传工作，切实解决基层困难，并通过志愿理发、志愿清扫、反诈宣传等活动为居民群众送去了温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近年来，返还企业稳岗补贴3985.44万元，发放技能提升补贴52.55万元，发放一次性扩岗补万助57.45元。2022年，实施阶段性降费率政策，惠及166家企业，11849人，降低金额836万元；实施阶段性降低工伤保险费率政策，惠及176家企业，11040人，降低金额283万元。全师共计缓缴各项社会保险费474万元，发放各类补助1141万元，用实际行动支持兵团企业更快更好发展。</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保障和改善民生没有终点，只有连续不断的起点。多年来，十一师社保中心始终以人民为中心，聚焦工作重点，狠抓任务落实，创新服务模式，以优异的成绩为民生加码，为生活加温、为幸福加速。</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spacing w:after="0" w:line="500" w:lineRule="exact"/>
        <w:ind w:firstLine="0" w:firstLineChars="0"/>
        <w:rPr>
          <w:rFonts w:ascii="黑体" w:hAnsi="黑体" w:eastAsia="黑体" w:cs="黑体"/>
          <w:sz w:val="32"/>
          <w:szCs w:val="32"/>
        </w:rPr>
      </w:pPr>
      <w:r>
        <w:rPr>
          <w:rFonts w:hint="eastAsia" w:ascii="黑体" w:hAnsi="黑体" w:eastAsia="黑体" w:cs="黑体"/>
          <w:sz w:val="32"/>
          <w:szCs w:val="32"/>
        </w:rPr>
        <w:t>第十一师公共就业和人才服务局</w:t>
      </w:r>
    </w:p>
    <w:p>
      <w:pPr>
        <w:pStyle w:val="2"/>
        <w:spacing w:after="0" w:line="500" w:lineRule="exact"/>
        <w:ind w:firstLine="640" w:firstLineChars="200"/>
        <w:rPr>
          <w:rFonts w:ascii="仿宋_GB2312" w:eastAsia="仿宋_GB2312"/>
          <w:sz w:val="32"/>
          <w:szCs w:val="32"/>
        </w:rPr>
      </w:pPr>
      <w:r>
        <w:rPr>
          <w:rFonts w:hint="eastAsia" w:ascii="仿宋_GB2312" w:eastAsia="仿宋_GB2312"/>
          <w:sz w:val="32"/>
          <w:szCs w:val="32"/>
        </w:rPr>
        <w:t>第十一师公共就业和人才服务局自2018年5月成立以来，始终坚持“民生为本就业优先”的工作主线，全面贯彻落实党的十九大、二十大和中央人才会议关于就业优先的指示批示精神，充分发挥就业资源优势，全力实施稳岗拓岗助企纾困、就业增收、职业技能培训、人才支撑引领、就业创业培训、人才引进等方面工作，通过过硬的作风和热情的服务赢得了职工群众的好评，也为十一师高质量发展和人才强师战略贡献应有的力量。</w:t>
      </w:r>
    </w:p>
    <w:p>
      <w:pPr>
        <w:pStyle w:val="2"/>
        <w:spacing w:after="0"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一、干部人才队伍建设成效显著。</w:t>
      </w:r>
      <w:r>
        <w:rPr>
          <w:rFonts w:hint="eastAsia" w:ascii="仿宋_GB2312" w:hAnsi="仿宋_GB2312" w:eastAsia="仿宋_GB2312" w:cs="仿宋_GB2312"/>
          <w:sz w:val="32"/>
          <w:szCs w:val="32"/>
        </w:rPr>
        <w:t>公共就业和人才服务局坚持党管干部的原则，从提高干部的政治能力、工作能力入手，加强干部队伍建设，着力培养一支坚持原则、热心服务、解决难题的干部队伍。把加强理论政策学习，进一步健全完善工作制度作为重要工作来抓。以日常“练兵比武”为基础，坚持日日学、月月练，每周组织业务培训和工作研判，不断提高业务人员业务技能和服务的综合素质。就业局还通过各项活动开展，充分调动党员先锋模范示范作用，及时了解干部的思想动态，有针对性地进行教育和指导，使干部得到历练并茁壮成长，在工作岗位上发挥自己的特长和能力。</w:t>
      </w:r>
    </w:p>
    <w:p>
      <w:pPr>
        <w:pStyle w:val="2"/>
        <w:spacing w:after="0" w:line="50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二、紧盯目标任务，扎实高效推进就业和培训工作。</w:t>
      </w:r>
      <w:r>
        <w:rPr>
          <w:rFonts w:hint="eastAsia" w:ascii="仿宋_GB2312" w:hAnsi="仿宋_GB2312" w:eastAsia="仿宋_GB2312" w:cs="仿宋_GB2312"/>
          <w:sz w:val="32"/>
          <w:szCs w:val="32"/>
          <w:shd w:val="clear" w:color="auto" w:fill="FFFFFF"/>
        </w:rPr>
        <w:t>五年来，为了稳定就业，十一师公共就业和人才服务局均百分之百完成年度城镇新增就业计划和职业培训计划，推动就业和培训工作向纵深发展。依托“十一师公共就业”公众号，设置“10+N”公共就业服务活动专区，通过线上线下联动的方式多渠道多形式发布招聘信息。同时，开创校企合作新模式，近五年，累计为企业吸纳引进各类人才1.2万人，其中高校毕业生3500余人。为进一步加强新时代技能人才培养，壮大发展十一师产业工人队伍，2018年至2022年以来累计开展各类培训共计28814人。</w:t>
      </w:r>
    </w:p>
    <w:p>
      <w:pPr>
        <w:pStyle w:val="2"/>
        <w:spacing w:after="0" w:line="50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三、严格专项资金使用，助企纾困效果明显。</w:t>
      </w:r>
      <w:r>
        <w:rPr>
          <w:rFonts w:hint="eastAsia" w:ascii="仿宋_GB2312" w:hAnsi="仿宋_GB2312" w:eastAsia="仿宋_GB2312" w:cs="仿宋_GB2312"/>
          <w:sz w:val="32"/>
          <w:szCs w:val="32"/>
          <w:shd w:val="clear" w:color="auto" w:fill="FFFFFF"/>
        </w:rPr>
        <w:t>自2022年负责就业补助资金审核工作以来，累计审核拨付78家企业社保补贴9000人次，补贴资金达3700万元；审核就业见习补贴共11个单位1419人次，补贴金额241.23万元；公益性人员岗位补贴37人次，补贴金额10.14万元；为26名灵活就业人员发放社会保险补贴21.04万元；五年来累计发放培训补贴资金1828.777万余元。就业局还通过“钉钉”、“腾讯视频”、“职培云”线上学习平台，累计开展线上培训3589人次。就业局联合师职校开展了“创业培训GYB”共计1000人次。结合实际设置的培训工种有“墙砖砌筑”、“脚手架搭设”、“钢筋绑扎”等专项职业能力培训共计5000人次。</w:t>
      </w:r>
    </w:p>
    <w:p>
      <w:pPr>
        <w:pStyle w:val="2"/>
        <w:spacing w:after="0" w:line="50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shd w:val="clear" w:color="auto" w:fill="FFFFFF"/>
        </w:rPr>
        <w:t>就业局高度重视技能人才的选拔和培养，通过积极组织选手参加“中国创翼”创业创新大赛和“职业技能大赛”，“禾润科技数字化智慧工地管理系统”项目获得兵团“合盛硅业”杯选拔赛一等奖并入选全国选拔赛，荣获第五届中国创翼“创翼之星”奖。在兵团第八届职业技能竞赛中，我师三名选手包揽了钢筋组的一、二、三等奖，焊工组一名选手获得了二等奖。今年3月，就业局积极组织8名参赛选手参加兵团“天山铝业杯”第九届职业技能竞赛。在职工组砌筑工项目竞赛中获得一个一等奖、2个二等奖，在专项组大盘菜项目竞赛中获得1个一等奖、1个二等奖，在学生组电工项目竞赛中取得1个三等奖的优异成绩。十一师率先开展首席专家、首席技师评审工作，评选出6名首席专家、3名首席技师，并于2022年3月11日在师人社工作会上对首批首席专家、首席技师举行了授牌仪式。兵团日报和兵团新闻相继对此项工作给与了重点报道和积极评论。针对困难群体开展就业兜底帮扶，逐步完善重点群体就业支持体系。就业局先后走访张兰等150余名就业困难人员，按照“群众少跑趟，数据多跑路”的人社服务理念开展各项就业服务，获得了群众的一致好评，先后收到锦旗4面。</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Y2VmOGU1NjEzZTgzZWZlYzE2MDlkOTU5NWIxZWIifQ=="/>
  </w:docVars>
  <w:rsids>
    <w:rsidRoot w:val="00000000"/>
    <w:rsid w:val="29057EC5"/>
    <w:rsid w:val="2E6D4721"/>
    <w:rsid w:val="3BFC68DD"/>
    <w:rsid w:val="518D6E6A"/>
    <w:rsid w:val="5E7A1C48"/>
    <w:rsid w:val="6E3C17F2"/>
    <w:rsid w:val="73E06CAC"/>
    <w:rsid w:val="7E61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heme="minorHAnsi" w:hAnsiTheme="minorHAnsi" w:eastAsiaTheme="minorEastAsia" w:cstheme="minorBidi"/>
    </w:rPr>
  </w:style>
  <w:style w:type="paragraph" w:styleId="3">
    <w:name w:val="Body Text"/>
    <w:basedOn w:val="1"/>
    <w:qFormat/>
    <w:uiPriority w:val="99"/>
    <w:pPr>
      <w:spacing w:after="120"/>
    </w:pPr>
  </w:style>
  <w:style w:type="paragraph" w:styleId="4">
    <w:name w:val="Normal (Web)"/>
    <w:basedOn w:val="1"/>
    <w:unhideWhenUsed/>
    <w:qFormat/>
    <w:uiPriority w:val="99"/>
    <w:pPr>
      <w:spacing w:before="100" w:beforeAutospacing="1" w:after="100" w:afterAutospacing="1"/>
      <w:ind w:firstLine="0"/>
    </w:pPr>
    <w:rPr>
      <w:rFonts w:ascii="宋体" w:hAnsi="宋体" w:cs="宋体"/>
      <w:sz w:val="24"/>
      <w:szCs w:val="24"/>
      <w:lang w:eastAsia="zh-CN" w:bidi="ar-SA"/>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2926</Words>
  <Characters>3095</Characters>
  <Lines>0</Lines>
  <Paragraphs>0</Paragraphs>
  <TotalTime>19</TotalTime>
  <ScaleCrop>false</ScaleCrop>
  <LinksUpToDate>false</LinksUpToDate>
  <CharactersWithSpaces>3096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2023-06-19T10:19:00Z</dcterms:created>
  <dc:creator>Administrator</dc:creator>
  <cp:lastModifiedBy>忆旧</cp:lastModifiedBy>
  <dcterms:modified xsi:type="dcterms:W3CDTF">2023-09-07T10:33:36Z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D6B8B791DBB444FA84652065F3F8F0E5_13</vt:lpwstr>
  </property>
</Properties>
</file>