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sz w:val="21"/>
        </w:rPr>
      </w:pPr>
    </w:p>
    <w:p>
      <w:pPr>
        <w:rPr>
          <w:rFonts w:ascii="Arial"/>
          <w:sz w:val="21"/>
        </w:rPr>
      </w:pPr>
    </w:p>
    <w:p>
      <w:pPr>
        <w:rPr>
          <w:rFonts w:ascii="Arial"/>
          <w:sz w:val="21"/>
        </w:rPr>
      </w:pPr>
    </w:p>
    <w:p>
      <w:pPr>
        <w:spacing w:before="133" w:line="219" w:lineRule="auto"/>
        <w:ind w:left="4650"/>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drawing>
          <wp:anchor distT="0" distB="0" distL="0" distR="0" simplePos="0" relativeHeight="251659264" behindDoc="0" locked="0" layoutInCell="1" allowOverlap="1">
            <wp:simplePos x="0" y="0"/>
            <wp:positionH relativeFrom="column">
              <wp:posOffset>8232140</wp:posOffset>
            </wp:positionH>
            <wp:positionV relativeFrom="paragraph">
              <wp:posOffset>-460375</wp:posOffset>
            </wp:positionV>
            <wp:extent cx="1536700" cy="1562100"/>
            <wp:effectExtent l="0" t="0" r="0" b="0"/>
            <wp:wrapNone/>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10"/>
                    <a:stretch>
                      <a:fillRect/>
                    </a:stretch>
                  </pic:blipFill>
                  <pic:spPr>
                    <a:xfrm>
                      <a:off x="0" y="0"/>
                      <a:ext cx="1536689" cy="1562158"/>
                    </a:xfrm>
                    <a:prstGeom prst="rect">
                      <a:avLst/>
                    </a:prstGeom>
                  </pic:spPr>
                </pic:pic>
              </a:graphicData>
            </a:graphic>
          </wp:anchor>
        </w:drawing>
      </w:r>
      <w:r>
        <w:rPr>
          <w:rFonts w:hint="eastAsia" w:ascii="方正小标宋简体" w:hAnsi="方正小标宋简体" w:eastAsia="方正小标宋简体" w:cs="方正小标宋简体"/>
          <w:b w:val="0"/>
          <w:bCs w:val="0"/>
          <w:sz w:val="44"/>
          <w:szCs w:val="44"/>
        </w:rPr>
        <w:t>第十一师机关行政部门权力清单和责任清单(工业和信息化局)</w:t>
      </w:r>
    </w:p>
    <w:p>
      <w:pPr>
        <w:spacing w:line="150" w:lineRule="exact"/>
        <w:rPr>
          <w:b w:val="0"/>
          <w:bCs w:val="0"/>
        </w:rPr>
      </w:pPr>
    </w:p>
    <w:tbl>
      <w:tblPr>
        <w:tblStyle w:val="5"/>
        <w:tblW w:w="205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5"/>
        <w:gridCol w:w="1279"/>
        <w:gridCol w:w="1439"/>
        <w:gridCol w:w="7876"/>
        <w:gridCol w:w="1139"/>
        <w:gridCol w:w="7144"/>
        <w:gridCol w:w="10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trPr>
        <w:tc>
          <w:tcPr>
            <w:tcW w:w="695" w:type="dxa"/>
            <w:vAlign w:val="top"/>
          </w:tcPr>
          <w:p>
            <w:pPr>
              <w:spacing w:before="241" w:line="221" w:lineRule="auto"/>
              <w:ind w:left="117"/>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4"/>
                <w:sz w:val="24"/>
                <w:szCs w:val="24"/>
              </w:rPr>
              <w:t>序号</w:t>
            </w:r>
          </w:p>
        </w:tc>
        <w:tc>
          <w:tcPr>
            <w:tcW w:w="1279" w:type="dxa"/>
            <w:vAlign w:val="top"/>
          </w:tcPr>
          <w:p>
            <w:pPr>
              <w:spacing w:before="240" w:line="219" w:lineRule="auto"/>
              <w:ind w:left="302"/>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4"/>
                <w:sz w:val="24"/>
                <w:szCs w:val="24"/>
              </w:rPr>
              <w:t>职权类型</w:t>
            </w:r>
          </w:p>
        </w:tc>
        <w:tc>
          <w:tcPr>
            <w:tcW w:w="1439" w:type="dxa"/>
            <w:vAlign w:val="top"/>
          </w:tcPr>
          <w:p>
            <w:pPr>
              <w:spacing w:before="243" w:line="219" w:lineRule="auto"/>
              <w:ind w:left="250"/>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2"/>
                <w:sz w:val="24"/>
                <w:szCs w:val="24"/>
              </w:rPr>
              <w:t>职权名称</w:t>
            </w:r>
          </w:p>
        </w:tc>
        <w:tc>
          <w:tcPr>
            <w:tcW w:w="7876" w:type="dxa"/>
            <w:vAlign w:val="top"/>
          </w:tcPr>
          <w:p>
            <w:pPr>
              <w:spacing w:before="241" w:line="219" w:lineRule="auto"/>
              <w:ind w:left="3481"/>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7"/>
                <w:sz w:val="24"/>
                <w:szCs w:val="24"/>
              </w:rPr>
              <w:t>职</w:t>
            </w:r>
            <w:r>
              <w:rPr>
                <w:rFonts w:hint="eastAsia" w:asciiTheme="majorEastAsia" w:hAnsiTheme="majorEastAsia" w:eastAsiaTheme="majorEastAsia" w:cstheme="majorEastAsia"/>
                <w:b w:val="0"/>
                <w:bCs w:val="0"/>
                <w:spacing w:val="-18"/>
                <w:sz w:val="24"/>
                <w:szCs w:val="24"/>
              </w:rPr>
              <w:t xml:space="preserve"> </w:t>
            </w:r>
            <w:r>
              <w:rPr>
                <w:rFonts w:hint="eastAsia" w:asciiTheme="majorEastAsia" w:hAnsiTheme="majorEastAsia" w:eastAsiaTheme="majorEastAsia" w:cstheme="majorEastAsia"/>
                <w:b w:val="0"/>
                <w:bCs w:val="0"/>
                <w:spacing w:val="-7"/>
                <w:sz w:val="24"/>
                <w:szCs w:val="24"/>
              </w:rPr>
              <w:t>权</w:t>
            </w:r>
            <w:r>
              <w:rPr>
                <w:rFonts w:hint="eastAsia" w:asciiTheme="majorEastAsia" w:hAnsiTheme="majorEastAsia" w:eastAsiaTheme="majorEastAsia" w:cstheme="majorEastAsia"/>
                <w:b w:val="0"/>
                <w:bCs w:val="0"/>
                <w:spacing w:val="-17"/>
                <w:sz w:val="24"/>
                <w:szCs w:val="24"/>
              </w:rPr>
              <w:t xml:space="preserve"> </w:t>
            </w:r>
            <w:r>
              <w:rPr>
                <w:rFonts w:hint="eastAsia" w:asciiTheme="majorEastAsia" w:hAnsiTheme="majorEastAsia" w:eastAsiaTheme="majorEastAsia" w:cstheme="majorEastAsia"/>
                <w:b w:val="0"/>
                <w:bCs w:val="0"/>
                <w:spacing w:val="-7"/>
                <w:sz w:val="24"/>
                <w:szCs w:val="24"/>
              </w:rPr>
              <w:t>依</w:t>
            </w:r>
            <w:r>
              <w:rPr>
                <w:rFonts w:hint="eastAsia" w:asciiTheme="majorEastAsia" w:hAnsiTheme="majorEastAsia" w:eastAsiaTheme="majorEastAsia" w:cstheme="majorEastAsia"/>
                <w:b w:val="0"/>
                <w:bCs w:val="0"/>
                <w:spacing w:val="-20"/>
                <w:sz w:val="24"/>
                <w:szCs w:val="24"/>
              </w:rPr>
              <w:t xml:space="preserve"> </w:t>
            </w:r>
            <w:r>
              <w:rPr>
                <w:rFonts w:hint="eastAsia" w:asciiTheme="majorEastAsia" w:hAnsiTheme="majorEastAsia" w:eastAsiaTheme="majorEastAsia" w:cstheme="majorEastAsia"/>
                <w:b w:val="0"/>
                <w:bCs w:val="0"/>
                <w:spacing w:val="-7"/>
                <w:sz w:val="24"/>
                <w:szCs w:val="24"/>
              </w:rPr>
              <w:t>据</w:t>
            </w:r>
          </w:p>
        </w:tc>
        <w:tc>
          <w:tcPr>
            <w:tcW w:w="1139" w:type="dxa"/>
            <w:vAlign w:val="top"/>
          </w:tcPr>
          <w:p>
            <w:pPr>
              <w:spacing w:before="243" w:line="219" w:lineRule="auto"/>
              <w:ind w:left="85"/>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2"/>
                <w:sz w:val="24"/>
                <w:szCs w:val="24"/>
              </w:rPr>
              <w:t>责任主体</w:t>
            </w:r>
          </w:p>
        </w:tc>
        <w:tc>
          <w:tcPr>
            <w:tcW w:w="7144" w:type="dxa"/>
            <w:vAlign w:val="top"/>
          </w:tcPr>
          <w:p>
            <w:pPr>
              <w:spacing w:before="243" w:line="219" w:lineRule="auto"/>
              <w:ind w:left="3086"/>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8"/>
                <w:sz w:val="24"/>
                <w:szCs w:val="24"/>
              </w:rPr>
              <w:t>责</w:t>
            </w:r>
            <w:r>
              <w:rPr>
                <w:rFonts w:hint="eastAsia" w:asciiTheme="majorEastAsia" w:hAnsiTheme="majorEastAsia" w:eastAsiaTheme="majorEastAsia" w:cstheme="majorEastAsia"/>
                <w:b w:val="0"/>
                <w:bCs w:val="0"/>
                <w:spacing w:val="-10"/>
                <w:sz w:val="24"/>
                <w:szCs w:val="24"/>
              </w:rPr>
              <w:t xml:space="preserve"> </w:t>
            </w:r>
            <w:r>
              <w:rPr>
                <w:rFonts w:hint="eastAsia" w:asciiTheme="majorEastAsia" w:hAnsiTheme="majorEastAsia" w:eastAsiaTheme="majorEastAsia" w:cstheme="majorEastAsia"/>
                <w:b w:val="0"/>
                <w:bCs w:val="0"/>
                <w:spacing w:val="-8"/>
                <w:sz w:val="24"/>
                <w:szCs w:val="24"/>
              </w:rPr>
              <w:t>任</w:t>
            </w:r>
            <w:r>
              <w:rPr>
                <w:rFonts w:hint="eastAsia" w:asciiTheme="majorEastAsia" w:hAnsiTheme="majorEastAsia" w:eastAsiaTheme="majorEastAsia" w:cstheme="majorEastAsia"/>
                <w:b w:val="0"/>
                <w:bCs w:val="0"/>
                <w:spacing w:val="-10"/>
                <w:sz w:val="24"/>
                <w:szCs w:val="24"/>
              </w:rPr>
              <w:t xml:space="preserve"> </w:t>
            </w:r>
            <w:r>
              <w:rPr>
                <w:rFonts w:hint="eastAsia" w:asciiTheme="majorEastAsia" w:hAnsiTheme="majorEastAsia" w:eastAsiaTheme="majorEastAsia" w:cstheme="majorEastAsia"/>
                <w:b w:val="0"/>
                <w:bCs w:val="0"/>
                <w:spacing w:val="-8"/>
                <w:sz w:val="24"/>
                <w:szCs w:val="24"/>
              </w:rPr>
              <w:t>事</w:t>
            </w:r>
            <w:r>
              <w:rPr>
                <w:rFonts w:hint="eastAsia" w:asciiTheme="majorEastAsia" w:hAnsiTheme="majorEastAsia" w:eastAsiaTheme="majorEastAsia" w:cstheme="majorEastAsia"/>
                <w:b w:val="0"/>
                <w:bCs w:val="0"/>
                <w:spacing w:val="-6"/>
                <w:sz w:val="24"/>
                <w:szCs w:val="24"/>
              </w:rPr>
              <w:t xml:space="preserve"> </w:t>
            </w:r>
            <w:r>
              <w:rPr>
                <w:rFonts w:hint="eastAsia" w:asciiTheme="majorEastAsia" w:hAnsiTheme="majorEastAsia" w:eastAsiaTheme="majorEastAsia" w:cstheme="majorEastAsia"/>
                <w:b w:val="0"/>
                <w:bCs w:val="0"/>
                <w:spacing w:val="-8"/>
                <w:sz w:val="24"/>
                <w:szCs w:val="24"/>
              </w:rPr>
              <w:t>项</w:t>
            </w:r>
          </w:p>
        </w:tc>
        <w:tc>
          <w:tcPr>
            <w:tcW w:w="1017" w:type="dxa"/>
            <w:vAlign w:val="top"/>
          </w:tcPr>
          <w:p>
            <w:pPr>
              <w:spacing w:before="240" w:line="219" w:lineRule="auto"/>
              <w:ind w:left="403"/>
              <w:rPr>
                <w:rFonts w:hint="eastAsia" w:asciiTheme="majorEastAsia" w:hAnsiTheme="majorEastAsia" w:eastAsiaTheme="majorEastAsia" w:cstheme="majorEastAsia"/>
                <w:b w:val="0"/>
                <w:bCs w:val="0"/>
                <w:sz w:val="24"/>
                <w:szCs w:val="24"/>
                <w:lang w:eastAsia="zh-CN"/>
              </w:rPr>
            </w:pPr>
            <w:r>
              <w:rPr>
                <w:rFonts w:hint="eastAsia" w:asciiTheme="majorEastAsia" w:hAnsiTheme="majorEastAsia" w:eastAsiaTheme="majorEastAsia" w:cstheme="majorEastAsia"/>
                <w:b w:val="0"/>
                <w:bCs w:val="0"/>
                <w:spacing w:val="-5"/>
                <w:sz w:val="24"/>
                <w:szCs w:val="24"/>
                <w:lang w:val="en-US"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7" w:hRule="atLeast"/>
        </w:trPr>
        <w:tc>
          <w:tcPr>
            <w:tcW w:w="695" w:type="dxa"/>
            <w:vAlign w:val="center"/>
          </w:tcPr>
          <w:p>
            <w:pPr>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1</w:t>
            </w:r>
          </w:p>
        </w:tc>
        <w:tc>
          <w:tcPr>
            <w:tcW w:w="1279" w:type="dxa"/>
            <w:vAlign w:val="center"/>
          </w:tcPr>
          <w:p>
            <w:pPr>
              <w:spacing w:before="65" w:line="219"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行政检查</w:t>
            </w:r>
          </w:p>
        </w:tc>
        <w:tc>
          <w:tcPr>
            <w:tcW w:w="1439" w:type="dxa"/>
            <w:vAlign w:val="center"/>
          </w:tcPr>
          <w:p>
            <w:pPr>
              <w:spacing w:before="65" w:line="232" w:lineRule="auto"/>
              <w:ind w:left="40" w:right="16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民用爆炸物品</w:t>
            </w:r>
            <w:r>
              <w:rPr>
                <w:rFonts w:hint="default" w:ascii="Times New Roman" w:hAnsi="Times New Roman" w:cs="Times New Roman" w:eastAsiaTheme="minorEastAsia"/>
                <w:spacing w:val="1"/>
                <w:sz w:val="21"/>
                <w:szCs w:val="21"/>
              </w:rPr>
              <w:t xml:space="preserve"> </w:t>
            </w:r>
            <w:r>
              <w:rPr>
                <w:rFonts w:hint="default" w:ascii="Times New Roman" w:hAnsi="Times New Roman" w:cs="Times New Roman" w:eastAsiaTheme="minorEastAsia"/>
                <w:spacing w:val="-2"/>
                <w:sz w:val="21"/>
                <w:szCs w:val="21"/>
              </w:rPr>
              <w:t>生产、销售企业安全生产检</w:t>
            </w:r>
            <w:r>
              <w:rPr>
                <w:rFonts w:hint="default" w:ascii="Times New Roman" w:hAnsi="Times New Roman" w:cs="Times New Roman" w:eastAsiaTheme="minorEastAsia"/>
                <w:spacing w:val="3"/>
                <w:sz w:val="21"/>
                <w:szCs w:val="21"/>
              </w:rPr>
              <w:t xml:space="preserve"> </w:t>
            </w:r>
            <w:r>
              <w:rPr>
                <w:rFonts w:hint="default" w:ascii="Times New Roman" w:hAnsi="Times New Roman" w:cs="Times New Roman" w:eastAsiaTheme="minorEastAsia"/>
                <w:spacing w:val="19"/>
                <w:sz w:val="21"/>
                <w:szCs w:val="21"/>
              </w:rPr>
              <w:t>查</w:t>
            </w:r>
          </w:p>
        </w:tc>
        <w:tc>
          <w:tcPr>
            <w:tcW w:w="7876" w:type="dxa"/>
            <w:vAlign w:val="center"/>
          </w:tcPr>
          <w:p>
            <w:pPr>
              <w:spacing w:before="62" w:line="239" w:lineRule="auto"/>
              <w:ind w:right="2" w:firstLine="472" w:firstLineChars="200"/>
              <w:jc w:val="both"/>
              <w:rPr>
                <w:rFonts w:hint="default" w:ascii="Times New Roman" w:hAnsi="Times New Roman" w:cs="Times New Roman" w:eastAsiaTheme="minorEastAsia"/>
                <w:spacing w:val="15"/>
                <w:sz w:val="21"/>
                <w:szCs w:val="21"/>
              </w:rPr>
            </w:pPr>
            <w:r>
              <w:rPr>
                <w:rFonts w:hint="default" w:ascii="Times New Roman" w:hAnsi="Times New Roman" w:cs="Times New Roman" w:eastAsiaTheme="minorEastAsia"/>
                <w:spacing w:val="13"/>
                <w:sz w:val="21"/>
                <w:szCs w:val="21"/>
              </w:rPr>
              <w:t>《中华人民共和国安全生产法》(2002年6月29日第九届全国人民代表大会常务委员会第</w:t>
            </w:r>
            <w:r>
              <w:rPr>
                <w:rFonts w:hint="default" w:ascii="Times New Roman" w:hAnsi="Times New Roman" w:cs="Times New Roman" w:eastAsiaTheme="minorEastAsia"/>
                <w:spacing w:val="2"/>
                <w:sz w:val="21"/>
                <w:szCs w:val="21"/>
              </w:rPr>
              <w:t xml:space="preserve"> </w:t>
            </w:r>
            <w:r>
              <w:rPr>
                <w:rFonts w:hint="default" w:ascii="Times New Roman" w:hAnsi="Times New Roman" w:cs="Times New Roman" w:eastAsiaTheme="minorEastAsia"/>
                <w:spacing w:val="16"/>
                <w:sz w:val="21"/>
                <w:szCs w:val="21"/>
              </w:rPr>
              <w:t>二十八次会议通过2002年6月29日中华人民共和国主席令第七十号公布自2002年11月</w:t>
            </w:r>
            <w:r>
              <w:rPr>
                <w:rFonts w:hint="default" w:ascii="Times New Roman" w:hAnsi="Times New Roman" w:cs="Times New Roman" w:eastAsiaTheme="minorEastAsia"/>
                <w:spacing w:val="15"/>
                <w:sz w:val="21"/>
                <w:szCs w:val="21"/>
              </w:rPr>
              <w:t>1</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6"/>
                <w:sz w:val="21"/>
                <w:szCs w:val="21"/>
              </w:rPr>
              <w:t>日起施行2014年8月31日中华人民共和国主席令第13号公布自2014年12月1日起施行的</w:t>
            </w:r>
            <w:r>
              <w:rPr>
                <w:rFonts w:hint="default" w:ascii="Times New Roman" w:hAnsi="Times New Roman" w:cs="Times New Roman" w:eastAsiaTheme="minorEastAsia"/>
                <w:spacing w:val="8"/>
                <w:sz w:val="21"/>
                <w:szCs w:val="21"/>
              </w:rPr>
              <w:t xml:space="preserve"> </w:t>
            </w:r>
            <w:r>
              <w:rPr>
                <w:rFonts w:hint="default" w:ascii="Times New Roman" w:hAnsi="Times New Roman" w:cs="Times New Roman" w:eastAsiaTheme="minorEastAsia"/>
                <w:spacing w:val="13"/>
                <w:sz w:val="21"/>
                <w:szCs w:val="21"/>
              </w:rPr>
              <w:t>《全国人民代表大会常务委员会关于修改&lt;中华人民共</w:t>
            </w:r>
            <w:r>
              <w:rPr>
                <w:rFonts w:hint="default" w:ascii="Times New Roman" w:hAnsi="Times New Roman" w:cs="Times New Roman" w:eastAsiaTheme="minorEastAsia"/>
                <w:spacing w:val="12"/>
                <w:sz w:val="21"/>
                <w:szCs w:val="21"/>
              </w:rPr>
              <w:t>和国安全生产法&gt;的决定》第二次</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9"/>
                <w:sz w:val="21"/>
                <w:szCs w:val="21"/>
              </w:rPr>
              <w:t>修正)第六十二条：安全生产监督管理部门和其他负有安全生产监督管理职责的部门依</w:t>
            </w:r>
            <w:r>
              <w:rPr>
                <w:rFonts w:hint="default" w:ascii="Times New Roman" w:hAnsi="Times New Roman" w:cs="Times New Roman" w:eastAsiaTheme="minorEastAsia"/>
                <w:spacing w:val="15"/>
                <w:sz w:val="21"/>
                <w:szCs w:val="21"/>
              </w:rPr>
              <w:t xml:space="preserve"> 法开展安全生产行政执法工作，对生产经营单位执行有关安全生产的法律</w:t>
            </w:r>
            <w:r>
              <w:rPr>
                <w:rFonts w:hint="default" w:ascii="Times New Roman" w:hAnsi="Times New Roman" w:cs="Times New Roman" w:eastAsiaTheme="minorEastAsia"/>
                <w:spacing w:val="14"/>
                <w:sz w:val="21"/>
                <w:szCs w:val="21"/>
              </w:rPr>
              <w:t>、法规和国家</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5"/>
                <w:sz w:val="21"/>
                <w:szCs w:val="21"/>
              </w:rPr>
              <w:t>标准或者行业标准的情况进行监督检查。</w:t>
            </w:r>
          </w:p>
          <w:p>
            <w:pPr>
              <w:spacing w:before="62" w:line="239" w:lineRule="auto"/>
              <w:ind w:right="2" w:firstLine="48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5"/>
                <w:sz w:val="21"/>
                <w:szCs w:val="21"/>
              </w:rPr>
              <w:t>《民用爆炸物品安全生产许可实施办法》</w:t>
            </w:r>
            <w:r>
              <w:rPr>
                <w:rFonts w:hint="default" w:ascii="Times New Roman" w:hAnsi="Times New Roman" w:cs="Times New Roman" w:eastAsiaTheme="minorEastAsia"/>
                <w:spacing w:val="11"/>
                <w:sz w:val="21"/>
                <w:szCs w:val="21"/>
              </w:rPr>
              <w:t>(2015年9月19日工业和信息化部令第30号公布自2015</w:t>
            </w:r>
            <w:r>
              <w:rPr>
                <w:rFonts w:hint="default" w:ascii="Times New Roman" w:hAnsi="Times New Roman" w:cs="Times New Roman" w:eastAsiaTheme="minorEastAsia"/>
                <w:spacing w:val="10"/>
                <w:sz w:val="21"/>
                <w:szCs w:val="21"/>
              </w:rPr>
              <w:t>年6月30日起施行)第十九条：</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3"/>
                <w:sz w:val="21"/>
                <w:szCs w:val="21"/>
              </w:rPr>
              <w:t>各级民用爆炸物品行业主管部门应当建立健全监督制度，加强对民用</w:t>
            </w:r>
            <w:r>
              <w:rPr>
                <w:rFonts w:hint="default" w:ascii="Times New Roman" w:hAnsi="Times New Roman" w:cs="Times New Roman" w:eastAsiaTheme="minorEastAsia"/>
                <w:spacing w:val="2"/>
                <w:sz w:val="21"/>
                <w:szCs w:val="21"/>
              </w:rPr>
              <w:t>爆炸物品生产企业</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5"/>
                <w:sz w:val="21"/>
                <w:szCs w:val="21"/>
              </w:rPr>
              <w:t>的日常监督检查，督促其依法进行生产。</w:t>
            </w:r>
          </w:p>
        </w:tc>
        <w:tc>
          <w:tcPr>
            <w:tcW w:w="1139" w:type="dxa"/>
            <w:vAlign w:val="center"/>
          </w:tcPr>
          <w:p>
            <w:pPr>
              <w:spacing w:before="65" w:line="231" w:lineRule="auto"/>
              <w:ind w:right="28"/>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pacing w:val="2"/>
                <w:sz w:val="21"/>
                <w:szCs w:val="21"/>
                <w:lang w:val="en-US" w:eastAsia="zh-CN"/>
              </w:rPr>
              <w:t>十一师工业和信息化局</w:t>
            </w:r>
          </w:p>
        </w:tc>
        <w:tc>
          <w:tcPr>
            <w:tcW w:w="7144" w:type="dxa"/>
            <w:vAlign w:val="center"/>
          </w:tcPr>
          <w:p>
            <w:pPr>
              <w:spacing w:before="65"/>
              <w:ind w:left="37" w:right="91"/>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1.检查阶段：进入生产经营单位进行检查，调阅有关资料，向有关单位和人员</w:t>
            </w:r>
            <w:r>
              <w:rPr>
                <w:rFonts w:hint="default" w:ascii="Times New Roman" w:hAnsi="Times New Roman" w:cs="Times New Roman" w:eastAsiaTheme="minorEastAsia"/>
                <w:spacing w:val="6"/>
                <w:sz w:val="21"/>
                <w:szCs w:val="21"/>
              </w:rPr>
              <w:t xml:space="preserve"> </w:t>
            </w:r>
            <w:r>
              <w:rPr>
                <w:rFonts w:hint="default" w:ascii="Times New Roman" w:hAnsi="Times New Roman" w:cs="Times New Roman" w:eastAsiaTheme="minorEastAsia"/>
                <w:spacing w:val="1"/>
                <w:sz w:val="21"/>
                <w:szCs w:val="21"/>
              </w:rPr>
              <w:t>了解情况；必须出示有效的监督执法证件；对涉及被检查单位的技术秘密和业</w:t>
            </w:r>
            <w:r>
              <w:rPr>
                <w:rFonts w:hint="default" w:ascii="Times New Roman" w:hAnsi="Times New Roman" w:cs="Times New Roman" w:eastAsiaTheme="minorEastAsia"/>
                <w:spacing w:val="5"/>
                <w:sz w:val="21"/>
                <w:szCs w:val="21"/>
              </w:rPr>
              <w:t xml:space="preserve">  </w:t>
            </w:r>
            <w:r>
              <w:rPr>
                <w:rFonts w:hint="default" w:ascii="Times New Roman" w:hAnsi="Times New Roman" w:cs="Times New Roman" w:eastAsiaTheme="minorEastAsia"/>
                <w:spacing w:val="9"/>
                <w:sz w:val="21"/>
                <w:szCs w:val="21"/>
              </w:rPr>
              <w:t>务秘密，应当为其保密。</w:t>
            </w:r>
          </w:p>
          <w:p>
            <w:pPr>
              <w:spacing w:line="219" w:lineRule="auto"/>
              <w:ind w:left="3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2.审查阶段：应当将检查的时间、地点、内容、发现的问题及</w:t>
            </w:r>
            <w:r>
              <w:rPr>
                <w:rFonts w:hint="default" w:ascii="Times New Roman" w:hAnsi="Times New Roman" w:cs="Times New Roman" w:eastAsiaTheme="minorEastAsia"/>
                <w:spacing w:val="4"/>
                <w:sz w:val="21"/>
                <w:szCs w:val="21"/>
              </w:rPr>
              <w:t>其处理情况，并</w:t>
            </w:r>
            <w:r>
              <w:rPr>
                <w:rFonts w:hint="default" w:ascii="Times New Roman" w:hAnsi="Times New Roman" w:cs="Times New Roman" w:eastAsiaTheme="minorEastAsia"/>
                <w:spacing w:val="9"/>
                <w:sz w:val="21"/>
                <w:szCs w:val="21"/>
              </w:rPr>
              <w:t>在5日内作出书面记录。</w:t>
            </w:r>
          </w:p>
          <w:p>
            <w:pPr>
              <w:numPr>
                <w:ilvl w:val="0"/>
                <w:numId w:val="1"/>
              </w:numPr>
              <w:spacing w:line="225" w:lineRule="auto"/>
              <w:ind w:left="37" w:right="298"/>
              <w:jc w:val="both"/>
              <w:rPr>
                <w:rFonts w:hint="eastAsia" w:ascii="Times New Roman" w:hAnsi="Times New Roman" w:cs="Times New Roman" w:eastAsiaTheme="minorEastAsia"/>
                <w:spacing w:val="4"/>
                <w:sz w:val="21"/>
                <w:szCs w:val="21"/>
                <w:lang w:eastAsia="zh-CN"/>
              </w:rPr>
            </w:pPr>
            <w:r>
              <w:rPr>
                <w:rFonts w:hint="default" w:ascii="Times New Roman" w:hAnsi="Times New Roman" w:cs="Times New Roman" w:eastAsiaTheme="minorEastAsia"/>
                <w:spacing w:val="4"/>
                <w:sz w:val="21"/>
                <w:szCs w:val="21"/>
              </w:rPr>
              <w:t>移送阶段：如果不属于本部门职权范围内事项，及时移送相关部门处理</w:t>
            </w:r>
            <w:r>
              <w:rPr>
                <w:rFonts w:hint="eastAsia" w:ascii="Times New Roman" w:hAnsi="Times New Roman" w:cs="Times New Roman" w:eastAsiaTheme="minorEastAsia"/>
                <w:spacing w:val="4"/>
                <w:sz w:val="21"/>
                <w:szCs w:val="21"/>
                <w:lang w:eastAsia="zh-CN"/>
              </w:rPr>
              <w:t>。</w:t>
            </w:r>
          </w:p>
          <w:p>
            <w:pPr>
              <w:numPr>
                <w:ilvl w:val="0"/>
                <w:numId w:val="0"/>
              </w:numPr>
              <w:spacing w:line="225" w:lineRule="auto"/>
              <w:ind w:right="298" w:right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 xml:space="preserve"> </w:t>
            </w:r>
            <w:r>
              <w:rPr>
                <w:rFonts w:hint="default" w:ascii="Times New Roman" w:hAnsi="Times New Roman" w:cs="Times New Roman" w:eastAsiaTheme="minorEastAsia"/>
                <w:spacing w:val="10"/>
                <w:sz w:val="21"/>
                <w:szCs w:val="21"/>
              </w:rPr>
              <w:t>4.事后管理阶段：定期复查。</w:t>
            </w:r>
          </w:p>
          <w:p>
            <w:pPr>
              <w:spacing w:before="21" w:line="219" w:lineRule="auto"/>
              <w:ind w:left="3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5.其他法律法规规章文件规定的责任。</w:t>
            </w:r>
          </w:p>
        </w:tc>
        <w:tc>
          <w:tcPr>
            <w:tcW w:w="1017" w:type="dxa"/>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before="65" w:line="220" w:lineRule="auto"/>
              <w:ind w:left="200"/>
              <w:rPr>
                <w:rFonts w:ascii="宋体" w:hAnsi="宋体" w:eastAsia="宋体" w:cs="宋体"/>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47" w:hRule="atLeast"/>
        </w:trPr>
        <w:tc>
          <w:tcPr>
            <w:tcW w:w="695" w:type="dxa"/>
            <w:vAlign w:val="center"/>
          </w:tcPr>
          <w:p>
            <w:pPr>
              <w:spacing w:before="65" w:line="183" w:lineRule="auto"/>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val="en-US" w:eastAsia="zh-CN"/>
              </w:rPr>
              <w:t>2</w:t>
            </w:r>
          </w:p>
        </w:tc>
        <w:tc>
          <w:tcPr>
            <w:tcW w:w="1279" w:type="dxa"/>
            <w:vAlign w:val="center"/>
          </w:tcPr>
          <w:p>
            <w:pPr>
              <w:spacing w:before="65" w:line="219"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行政检查</w:t>
            </w:r>
          </w:p>
        </w:tc>
        <w:tc>
          <w:tcPr>
            <w:tcW w:w="1439" w:type="dxa"/>
            <w:vAlign w:val="top"/>
          </w:tcPr>
          <w:p>
            <w:pPr>
              <w:spacing w:line="334" w:lineRule="auto"/>
              <w:rPr>
                <w:rFonts w:hint="default" w:ascii="Times New Roman" w:hAnsi="Times New Roman" w:cs="Times New Roman" w:eastAsiaTheme="minorEastAsia"/>
                <w:sz w:val="21"/>
                <w:szCs w:val="21"/>
              </w:rPr>
            </w:pPr>
          </w:p>
          <w:p>
            <w:pPr>
              <w:spacing w:line="335" w:lineRule="auto"/>
              <w:rPr>
                <w:rFonts w:hint="default" w:ascii="Times New Roman" w:hAnsi="Times New Roman" w:cs="Times New Roman" w:eastAsiaTheme="minorEastAsia"/>
                <w:sz w:val="21"/>
                <w:szCs w:val="21"/>
              </w:rPr>
            </w:pPr>
          </w:p>
          <w:p>
            <w:pPr>
              <w:spacing w:before="65" w:line="229" w:lineRule="auto"/>
              <w:ind w:left="40" w:right="19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工业行业安全</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2"/>
                <w:sz w:val="21"/>
                <w:szCs w:val="21"/>
              </w:rPr>
              <w:t>生产检查</w:t>
            </w:r>
          </w:p>
        </w:tc>
        <w:tc>
          <w:tcPr>
            <w:tcW w:w="7876" w:type="dxa"/>
            <w:vAlign w:val="center"/>
          </w:tcPr>
          <w:p>
            <w:pPr>
              <w:spacing w:before="62" w:line="238" w:lineRule="auto"/>
              <w:ind w:right="82" w:firstLine="472"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3"/>
                <w:sz w:val="21"/>
                <w:szCs w:val="21"/>
              </w:rPr>
              <w:t>《中华人民共和国安全生产法》第六十二条：“安全生产监督管理部门和其他负有</w:t>
            </w:r>
            <w:r>
              <w:rPr>
                <w:rFonts w:hint="default" w:ascii="Times New Roman" w:hAnsi="Times New Roman" w:cs="Times New Roman" w:eastAsiaTheme="minorEastAsia"/>
                <w:spacing w:val="12"/>
                <w:sz w:val="21"/>
                <w:szCs w:val="21"/>
              </w:rPr>
              <w:t>安全</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2"/>
                <w:sz w:val="21"/>
                <w:szCs w:val="21"/>
              </w:rPr>
              <w:t>生产监督管理职责的部门依法开展安全生产行政执法工作，对生产经营单位执行有关安</w:t>
            </w:r>
            <w:r>
              <w:rPr>
                <w:rFonts w:hint="default" w:ascii="Times New Roman" w:hAnsi="Times New Roman" w:cs="Times New Roman" w:eastAsiaTheme="minorEastAsia"/>
                <w:spacing w:val="7"/>
                <w:sz w:val="21"/>
                <w:szCs w:val="21"/>
              </w:rPr>
              <w:t xml:space="preserve"> </w:t>
            </w:r>
            <w:r>
              <w:rPr>
                <w:rFonts w:hint="default" w:ascii="Times New Roman" w:hAnsi="Times New Roman" w:cs="Times New Roman" w:eastAsiaTheme="minorEastAsia"/>
                <w:spacing w:val="15"/>
                <w:sz w:val="21"/>
                <w:szCs w:val="21"/>
              </w:rPr>
              <w:t>全生产的法律、法规和国家标准或者行业标准的情况进行监督检查</w:t>
            </w:r>
            <w:r>
              <w:rPr>
                <w:rFonts w:hint="default" w:ascii="Times New Roman" w:hAnsi="Times New Roman" w:cs="Times New Roman" w:eastAsiaTheme="minorEastAsia"/>
                <w:spacing w:val="14"/>
                <w:sz w:val="21"/>
                <w:szCs w:val="21"/>
              </w:rPr>
              <w:t>。”</w:t>
            </w:r>
          </w:p>
        </w:tc>
        <w:tc>
          <w:tcPr>
            <w:tcW w:w="1139" w:type="dxa"/>
            <w:vAlign w:val="center"/>
          </w:tcPr>
          <w:p>
            <w:pPr>
              <w:spacing w:before="65"/>
              <w:ind w:right="28"/>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lang w:val="en-US" w:eastAsia="zh-CN"/>
              </w:rPr>
              <w:t>十一师工业和信息化局</w:t>
            </w:r>
          </w:p>
        </w:tc>
        <w:tc>
          <w:tcPr>
            <w:tcW w:w="7144" w:type="dxa"/>
            <w:vAlign w:val="top"/>
          </w:tcPr>
          <w:p>
            <w:pPr>
              <w:spacing w:line="273" w:lineRule="auto"/>
              <w:rPr>
                <w:rFonts w:hint="default" w:ascii="Times New Roman" w:hAnsi="Times New Roman" w:cs="Times New Roman" w:eastAsiaTheme="minorEastAsia"/>
                <w:sz w:val="21"/>
                <w:szCs w:val="21"/>
              </w:rPr>
            </w:pPr>
          </w:p>
          <w:p>
            <w:pPr>
              <w:spacing w:line="274" w:lineRule="auto"/>
              <w:rPr>
                <w:rFonts w:hint="default" w:ascii="Times New Roman" w:hAnsi="Times New Roman" w:cs="Times New Roman" w:eastAsiaTheme="minorEastAsia"/>
                <w:sz w:val="21"/>
                <w:szCs w:val="21"/>
              </w:rPr>
            </w:pPr>
          </w:p>
          <w:p>
            <w:pPr>
              <w:spacing w:before="65" w:line="230" w:lineRule="auto"/>
              <w:ind w:left="37" w:right="16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检查责任：配合兵团安监执法部门，进入生产</w:t>
            </w:r>
            <w:r>
              <w:rPr>
                <w:rFonts w:hint="default" w:ascii="Times New Roman" w:hAnsi="Times New Roman" w:cs="Times New Roman" w:eastAsiaTheme="minorEastAsia"/>
                <w:spacing w:val="1"/>
                <w:sz w:val="21"/>
                <w:szCs w:val="21"/>
              </w:rPr>
              <w:t>经营单位进行检查，调阅有关资</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2"/>
                <w:sz w:val="21"/>
                <w:szCs w:val="21"/>
              </w:rPr>
              <w:t xml:space="preserve">料，向有关单位和人员了解情况；对检查中发现的安全生产违法行为，当场予 </w:t>
            </w:r>
            <w:r>
              <w:rPr>
                <w:rFonts w:hint="default" w:ascii="Times New Roman" w:hAnsi="Times New Roman" w:cs="Times New Roman" w:eastAsiaTheme="minorEastAsia"/>
                <w:spacing w:val="3"/>
                <w:sz w:val="21"/>
                <w:szCs w:val="21"/>
              </w:rPr>
              <w:t>以纠正或者要求限期改正；对检查中发现的事故隐患，应当责令立即排除。</w:t>
            </w:r>
          </w:p>
        </w:tc>
        <w:tc>
          <w:tcPr>
            <w:tcW w:w="1017" w:type="dxa"/>
            <w:vAlign w:val="top"/>
          </w:tcPr>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before="65" w:line="220" w:lineRule="auto"/>
              <w:ind w:left="200"/>
              <w:rPr>
                <w:rFonts w:ascii="宋体" w:hAnsi="宋体" w:eastAsia="宋体" w:cs="宋体"/>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0" w:hRule="atLeast"/>
        </w:trPr>
        <w:tc>
          <w:tcPr>
            <w:tcW w:w="695" w:type="dxa"/>
            <w:vAlign w:val="center"/>
          </w:tcPr>
          <w:p>
            <w:pPr>
              <w:spacing w:before="65" w:line="183" w:lineRule="auto"/>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3</w:t>
            </w:r>
          </w:p>
        </w:tc>
        <w:tc>
          <w:tcPr>
            <w:tcW w:w="1279" w:type="dxa"/>
            <w:vAlign w:val="center"/>
          </w:tcPr>
          <w:p>
            <w:pPr>
              <w:spacing w:before="65" w:line="219" w:lineRule="auto"/>
              <w:jc w:val="center"/>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2"/>
                <w:sz w:val="21"/>
                <w:szCs w:val="21"/>
              </w:rPr>
              <w:t>其他职权</w:t>
            </w:r>
          </w:p>
        </w:tc>
        <w:tc>
          <w:tcPr>
            <w:tcW w:w="1439" w:type="dxa"/>
            <w:vAlign w:val="top"/>
          </w:tcPr>
          <w:p>
            <w:pPr>
              <w:spacing w:line="244" w:lineRule="auto"/>
              <w:rPr>
                <w:rFonts w:hint="default" w:ascii="Times New Roman" w:hAnsi="Times New Roman" w:cs="Times New Roman" w:eastAsiaTheme="minorEastAsia"/>
                <w:sz w:val="21"/>
                <w:szCs w:val="21"/>
              </w:rPr>
            </w:pPr>
          </w:p>
          <w:p>
            <w:pPr>
              <w:spacing w:line="244" w:lineRule="auto"/>
              <w:rPr>
                <w:rFonts w:hint="default" w:ascii="Times New Roman" w:hAnsi="Times New Roman" w:cs="Times New Roman" w:eastAsiaTheme="minorEastAsia"/>
                <w:sz w:val="21"/>
                <w:szCs w:val="21"/>
              </w:rPr>
            </w:pPr>
          </w:p>
          <w:p>
            <w:pPr>
              <w:spacing w:line="244" w:lineRule="auto"/>
              <w:rPr>
                <w:rFonts w:hint="default" w:ascii="Times New Roman" w:hAnsi="Times New Roman" w:cs="Times New Roman" w:eastAsiaTheme="minorEastAsia"/>
                <w:sz w:val="21"/>
                <w:szCs w:val="21"/>
              </w:rPr>
            </w:pPr>
          </w:p>
          <w:p>
            <w:pPr>
              <w:spacing w:line="244" w:lineRule="auto"/>
              <w:rPr>
                <w:rFonts w:hint="default" w:ascii="Times New Roman" w:hAnsi="Times New Roman" w:cs="Times New Roman" w:eastAsiaTheme="minorEastAsia"/>
                <w:sz w:val="21"/>
                <w:szCs w:val="21"/>
              </w:rPr>
            </w:pPr>
          </w:p>
          <w:p>
            <w:pPr>
              <w:spacing w:line="245" w:lineRule="auto"/>
              <w:rPr>
                <w:rFonts w:hint="default" w:ascii="Times New Roman" w:hAnsi="Times New Roman" w:cs="Times New Roman" w:eastAsiaTheme="minorEastAsia"/>
                <w:sz w:val="21"/>
                <w:szCs w:val="21"/>
              </w:rPr>
            </w:pPr>
          </w:p>
          <w:p>
            <w:pPr>
              <w:spacing w:line="245" w:lineRule="auto"/>
              <w:rPr>
                <w:rFonts w:hint="default" w:ascii="Times New Roman" w:hAnsi="Times New Roman" w:cs="Times New Roman" w:eastAsiaTheme="minorEastAsia"/>
                <w:sz w:val="21"/>
                <w:szCs w:val="21"/>
              </w:rPr>
            </w:pPr>
          </w:p>
          <w:p>
            <w:pPr>
              <w:spacing w:line="245" w:lineRule="auto"/>
              <w:rPr>
                <w:rFonts w:hint="default" w:ascii="Times New Roman" w:hAnsi="Times New Roman" w:cs="Times New Roman" w:eastAsiaTheme="minorEastAsia"/>
                <w:sz w:val="21"/>
                <w:szCs w:val="21"/>
              </w:rPr>
            </w:pPr>
          </w:p>
          <w:p>
            <w:pPr>
              <w:spacing w:line="245" w:lineRule="auto"/>
              <w:rPr>
                <w:rFonts w:hint="default" w:ascii="Times New Roman" w:hAnsi="Times New Roman" w:cs="Times New Roman" w:eastAsiaTheme="minorEastAsia"/>
                <w:sz w:val="21"/>
                <w:szCs w:val="21"/>
              </w:rPr>
            </w:pPr>
          </w:p>
          <w:p>
            <w:pPr>
              <w:spacing w:before="65" w:line="231" w:lineRule="auto"/>
              <w:ind w:left="40" w:leftChars="0" w:right="188" w:rightChars="0"/>
              <w:jc w:val="both"/>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2"/>
                <w:sz w:val="21"/>
                <w:szCs w:val="21"/>
              </w:rPr>
              <w:t>企业技术改造</w:t>
            </w:r>
            <w:r>
              <w:rPr>
                <w:rFonts w:hint="default" w:ascii="Times New Roman" w:hAnsi="Times New Roman" w:cs="Times New Roman" w:eastAsiaTheme="minorEastAsia"/>
                <w:spacing w:val="1"/>
                <w:sz w:val="21"/>
                <w:szCs w:val="21"/>
              </w:rPr>
              <w:t>项目核准、备</w:t>
            </w:r>
            <w:r>
              <w:rPr>
                <w:rFonts w:hint="default" w:ascii="Times New Roman" w:hAnsi="Times New Roman" w:cs="Times New Roman" w:eastAsiaTheme="minorEastAsia"/>
                <w:spacing w:val="2"/>
                <w:sz w:val="21"/>
                <w:szCs w:val="21"/>
              </w:rPr>
              <w:t xml:space="preserve"> </w:t>
            </w:r>
            <w:r>
              <w:rPr>
                <w:rFonts w:hint="default" w:ascii="Times New Roman" w:hAnsi="Times New Roman" w:cs="Times New Roman" w:eastAsiaTheme="minorEastAsia"/>
                <w:sz w:val="21"/>
                <w:szCs w:val="21"/>
              </w:rPr>
              <w:t>案</w:t>
            </w:r>
          </w:p>
        </w:tc>
        <w:tc>
          <w:tcPr>
            <w:tcW w:w="7876" w:type="dxa"/>
            <w:vAlign w:val="center"/>
          </w:tcPr>
          <w:p>
            <w:pPr>
              <w:spacing w:before="56" w:line="259" w:lineRule="auto"/>
              <w:ind w:right="106" w:firstLine="540" w:firstLineChars="200"/>
              <w:jc w:val="both"/>
              <w:rPr>
                <w:rFonts w:hint="default" w:ascii="Times New Roman" w:hAnsi="Times New Roman" w:cs="Times New Roman" w:eastAsiaTheme="minorEastAsia"/>
                <w:spacing w:val="36"/>
                <w:sz w:val="21"/>
                <w:szCs w:val="21"/>
              </w:rPr>
            </w:pPr>
            <w:r>
              <w:rPr>
                <w:rFonts w:hint="default" w:ascii="Times New Roman" w:hAnsi="Times New Roman" w:cs="Times New Roman" w:eastAsiaTheme="minorEastAsia"/>
                <w:spacing w:val="30"/>
                <w:sz w:val="21"/>
                <w:szCs w:val="21"/>
              </w:rPr>
              <w:t>《国务院关于投资体制改革的决定》(国发〔2004〕20号):第二条第三款：转变政府</w:t>
            </w:r>
            <w:r>
              <w:rPr>
                <w:rFonts w:hint="default" w:ascii="Times New Roman" w:hAnsi="Times New Roman" w:cs="Times New Roman" w:eastAsiaTheme="minorEastAsia"/>
                <w:spacing w:val="4"/>
                <w:sz w:val="21"/>
                <w:szCs w:val="21"/>
              </w:rPr>
              <w:t xml:space="preserve"> </w:t>
            </w:r>
            <w:r>
              <w:rPr>
                <w:rFonts w:hint="default" w:ascii="Times New Roman" w:hAnsi="Times New Roman" w:cs="Times New Roman" w:eastAsiaTheme="minorEastAsia"/>
                <w:spacing w:val="36"/>
                <w:sz w:val="21"/>
                <w:szCs w:val="21"/>
              </w:rPr>
              <w:t>管理职能，确立企业的投资主体地位(三)健全备案制。对于《目录》以</w:t>
            </w:r>
            <w:r>
              <w:rPr>
                <w:rFonts w:hint="default" w:ascii="Times New Roman" w:hAnsi="Times New Roman" w:cs="Times New Roman" w:eastAsiaTheme="minorEastAsia"/>
                <w:spacing w:val="35"/>
                <w:sz w:val="21"/>
                <w:szCs w:val="21"/>
              </w:rPr>
              <w:t>外的企业投资</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33"/>
                <w:sz w:val="21"/>
                <w:szCs w:val="21"/>
              </w:rPr>
              <w:t>项目，实现备案制，除国家另有规定外，由企业按照</w:t>
            </w:r>
            <w:r>
              <w:rPr>
                <w:rFonts w:hint="default" w:ascii="Times New Roman" w:hAnsi="Times New Roman" w:cs="Times New Roman" w:eastAsiaTheme="minorEastAsia"/>
                <w:spacing w:val="32"/>
                <w:sz w:val="21"/>
                <w:szCs w:val="21"/>
              </w:rPr>
              <w:t>属地原则向地方政府投资主管部门</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36"/>
                <w:sz w:val="21"/>
                <w:szCs w:val="21"/>
              </w:rPr>
              <w:t>备案。备案制的具体实施办法由省级人民政府制定。</w:t>
            </w:r>
          </w:p>
          <w:p>
            <w:pPr>
              <w:spacing w:before="56" w:line="259" w:lineRule="auto"/>
              <w:ind w:right="106" w:firstLine="564" w:firstLineChars="200"/>
              <w:jc w:val="both"/>
              <w:rPr>
                <w:rFonts w:hint="default" w:ascii="Times New Roman" w:hAnsi="Times New Roman" w:cs="Times New Roman" w:eastAsiaTheme="minorEastAsia"/>
                <w:position w:val="-2"/>
                <w:sz w:val="21"/>
                <w:szCs w:val="21"/>
              </w:rPr>
            </w:pPr>
            <w:r>
              <w:rPr>
                <w:rFonts w:hint="default" w:ascii="Times New Roman" w:hAnsi="Times New Roman" w:cs="Times New Roman" w:eastAsiaTheme="minorEastAsia"/>
                <w:spacing w:val="36"/>
                <w:sz w:val="21"/>
                <w:szCs w:val="21"/>
              </w:rPr>
              <w:t>附件(四)本目录对政府核准权限</w:t>
            </w:r>
            <w:r>
              <w:rPr>
                <w:rFonts w:hint="default" w:ascii="Times New Roman" w:hAnsi="Times New Roman" w:cs="Times New Roman" w:eastAsiaTheme="minorEastAsia"/>
                <w:spacing w:val="10"/>
                <w:sz w:val="21"/>
                <w:szCs w:val="21"/>
              </w:rPr>
              <w:t xml:space="preserve"> </w:t>
            </w:r>
            <w:r>
              <w:rPr>
                <w:rFonts w:hint="default" w:ascii="Times New Roman" w:hAnsi="Times New Roman" w:cs="Times New Roman" w:eastAsiaTheme="minorEastAsia"/>
                <w:spacing w:val="28"/>
                <w:sz w:val="21"/>
                <w:szCs w:val="21"/>
              </w:rPr>
              <w:t>做出了规定。其中：1</w:t>
            </w:r>
            <w:r>
              <w:rPr>
                <w:rFonts w:hint="default" w:ascii="Times New Roman" w:hAnsi="Times New Roman" w:cs="Times New Roman" w:eastAsiaTheme="minorEastAsia"/>
                <w:spacing w:val="-37"/>
                <w:sz w:val="21"/>
                <w:szCs w:val="21"/>
              </w:rPr>
              <w:t xml:space="preserve"> </w:t>
            </w:r>
            <w:r>
              <w:rPr>
                <w:rFonts w:hint="default" w:ascii="Times New Roman" w:hAnsi="Times New Roman" w:cs="Times New Roman" w:eastAsiaTheme="minorEastAsia"/>
                <w:spacing w:val="28"/>
                <w:sz w:val="21"/>
                <w:szCs w:val="21"/>
              </w:rPr>
              <w:t>.</w:t>
            </w:r>
            <w:r>
              <w:rPr>
                <w:rFonts w:hint="default" w:ascii="Times New Roman" w:hAnsi="Times New Roman" w:cs="Times New Roman" w:eastAsiaTheme="minorEastAsia"/>
                <w:spacing w:val="-14"/>
                <w:sz w:val="21"/>
                <w:szCs w:val="21"/>
              </w:rPr>
              <w:t xml:space="preserve"> </w:t>
            </w:r>
            <w:r>
              <w:rPr>
                <w:rFonts w:hint="default" w:ascii="Times New Roman" w:hAnsi="Times New Roman" w:cs="Times New Roman" w:eastAsiaTheme="minorEastAsia"/>
                <w:spacing w:val="28"/>
                <w:sz w:val="21"/>
                <w:szCs w:val="21"/>
              </w:rPr>
              <w:t>目录规定“由国务院投资主管部门核准”的项目，由国务院投资</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29"/>
                <w:sz w:val="21"/>
                <w:szCs w:val="21"/>
              </w:rPr>
              <w:t>主管部门会同行业主管部门核准，基中重要项目报国务院核准。2</w:t>
            </w:r>
            <w:r>
              <w:rPr>
                <w:rFonts w:hint="default" w:ascii="Times New Roman" w:hAnsi="Times New Roman" w:cs="Times New Roman" w:eastAsiaTheme="minorEastAsia"/>
                <w:spacing w:val="-23"/>
                <w:sz w:val="21"/>
                <w:szCs w:val="21"/>
              </w:rPr>
              <w:t xml:space="preserve"> </w:t>
            </w:r>
            <w:r>
              <w:rPr>
                <w:rFonts w:hint="default" w:ascii="Times New Roman" w:hAnsi="Times New Roman" w:cs="Times New Roman" w:eastAsiaTheme="minorEastAsia"/>
                <w:spacing w:val="29"/>
                <w:sz w:val="21"/>
                <w:szCs w:val="21"/>
              </w:rPr>
              <w:t>.</w:t>
            </w:r>
            <w:r>
              <w:rPr>
                <w:rFonts w:hint="default" w:ascii="Times New Roman" w:hAnsi="Times New Roman" w:cs="Times New Roman" w:eastAsiaTheme="minorEastAsia"/>
                <w:spacing w:val="-12"/>
                <w:sz w:val="21"/>
                <w:szCs w:val="21"/>
              </w:rPr>
              <w:t xml:space="preserve"> </w:t>
            </w:r>
            <w:r>
              <w:rPr>
                <w:rFonts w:hint="default" w:ascii="Times New Roman" w:hAnsi="Times New Roman" w:cs="Times New Roman" w:eastAsiaTheme="minorEastAsia"/>
                <w:spacing w:val="29"/>
                <w:sz w:val="21"/>
                <w:szCs w:val="21"/>
              </w:rPr>
              <w:t>目录规定“由地方政</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31"/>
                <w:sz w:val="21"/>
                <w:szCs w:val="21"/>
              </w:rPr>
              <w:t>府投资主管部门核准”的项目，由地方政府投资主管部门会同同级行业主管部门核准。</w:t>
            </w:r>
            <w:r>
              <w:rPr>
                <w:rFonts w:hint="default" w:ascii="Times New Roman" w:hAnsi="Times New Roman" w:cs="Times New Roman" w:eastAsiaTheme="minorEastAsia"/>
                <w:spacing w:val="32"/>
                <w:sz w:val="21"/>
                <w:szCs w:val="21"/>
              </w:rPr>
              <w:t>省级政府可根据当地情况和项目性质，具体划分各级地方政府投资主管部门的核准权</w:t>
            </w:r>
            <w:r>
              <w:rPr>
                <w:rFonts w:hint="default" w:ascii="Times New Roman" w:hAnsi="Times New Roman" w:cs="Times New Roman" w:eastAsiaTheme="minorEastAsia"/>
                <w:spacing w:val="28"/>
                <w:sz w:val="21"/>
                <w:szCs w:val="21"/>
              </w:rPr>
              <w:t>限，但目录明确规定“由省级政府投资主管部门核准”的，其核准权限不得下放。3</w:t>
            </w:r>
            <w:r>
              <w:rPr>
                <w:rFonts w:hint="default" w:ascii="Times New Roman" w:hAnsi="Times New Roman" w:cs="Times New Roman" w:eastAsiaTheme="minorEastAsia"/>
                <w:spacing w:val="-30"/>
                <w:sz w:val="21"/>
                <w:szCs w:val="21"/>
              </w:rPr>
              <w:t xml:space="preserve"> </w:t>
            </w:r>
            <w:r>
              <w:rPr>
                <w:rFonts w:hint="default" w:ascii="Times New Roman" w:hAnsi="Times New Roman" w:cs="Times New Roman" w:eastAsiaTheme="minorEastAsia"/>
                <w:spacing w:val="28"/>
                <w:sz w:val="21"/>
                <w:szCs w:val="21"/>
              </w:rPr>
              <w:t>.</w:t>
            </w:r>
            <w:r>
              <w:rPr>
                <w:rFonts w:hint="default" w:ascii="Times New Roman" w:hAnsi="Times New Roman" w:cs="Times New Roman" w:eastAsiaTheme="minorEastAsia"/>
                <w:spacing w:val="-47"/>
                <w:sz w:val="21"/>
                <w:szCs w:val="21"/>
              </w:rPr>
              <w:t xml:space="preserve"> </w:t>
            </w:r>
            <w:r>
              <w:rPr>
                <w:rFonts w:hint="default" w:ascii="Times New Roman" w:hAnsi="Times New Roman" w:cs="Times New Roman" w:eastAsiaTheme="minorEastAsia"/>
                <w:spacing w:val="28"/>
                <w:sz w:val="21"/>
                <w:szCs w:val="21"/>
              </w:rPr>
              <w:t>根</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32"/>
                <w:sz w:val="21"/>
                <w:szCs w:val="21"/>
              </w:rPr>
              <w:t>据促进经济发展的需要和不同行业的实际情况，</w:t>
            </w:r>
            <w:r>
              <w:rPr>
                <w:rFonts w:hint="eastAsia" w:ascii="Times New Roman" w:hAnsi="Times New Roman" w:cs="Times New Roman" w:eastAsiaTheme="minorEastAsia"/>
                <w:spacing w:val="32"/>
                <w:sz w:val="21"/>
                <w:szCs w:val="21"/>
                <w:lang w:val="en-US" w:eastAsia="zh-CN"/>
              </w:rPr>
              <w:t>可</w:t>
            </w:r>
            <w:r>
              <w:rPr>
                <w:rFonts w:hint="default" w:ascii="Times New Roman" w:hAnsi="Times New Roman" w:cs="Times New Roman" w:eastAsiaTheme="minorEastAsia"/>
                <w:spacing w:val="32"/>
                <w:sz w:val="21"/>
                <w:szCs w:val="21"/>
              </w:rPr>
              <w:t>对特大型企业的</w:t>
            </w:r>
            <w:r>
              <w:rPr>
                <w:rFonts w:hint="default" w:ascii="Times New Roman" w:hAnsi="Times New Roman" w:cs="Times New Roman" w:eastAsiaTheme="minorEastAsia"/>
                <w:spacing w:val="31"/>
                <w:sz w:val="21"/>
                <w:szCs w:val="21"/>
              </w:rPr>
              <w:t>投资决策权限特别授</w:t>
            </w:r>
            <w:r>
              <w:rPr>
                <w:rFonts w:hint="default" w:ascii="Times New Roman" w:hAnsi="Times New Roman" w:cs="Times New Roman" w:eastAsiaTheme="minorEastAsia"/>
                <w:spacing w:val="-11"/>
                <w:position w:val="-2"/>
                <w:sz w:val="21"/>
                <w:szCs w:val="21"/>
              </w:rPr>
              <w:t>权</w:t>
            </w:r>
            <w:r>
              <w:rPr>
                <w:rFonts w:hint="default" w:ascii="Times New Roman" w:hAnsi="Times New Roman" w:cs="Times New Roman" w:eastAsiaTheme="minorEastAsia"/>
                <w:spacing w:val="60"/>
                <w:position w:val="-2"/>
                <w:sz w:val="21"/>
                <w:szCs w:val="21"/>
              </w:rPr>
              <w:t xml:space="preserve"> </w:t>
            </w:r>
            <w:r>
              <w:rPr>
                <w:rFonts w:hint="default" w:ascii="Times New Roman" w:hAnsi="Times New Roman" w:cs="Times New Roman" w:eastAsiaTheme="minorEastAsia"/>
                <w:spacing w:val="-11"/>
                <w:position w:val="-2"/>
                <w:sz w:val="21"/>
                <w:szCs w:val="21"/>
              </w:rPr>
              <w:t>。</w:t>
            </w:r>
            <w:r>
              <w:rPr>
                <w:rFonts w:hint="default" w:ascii="Times New Roman" w:hAnsi="Times New Roman" w:cs="Times New Roman" w:eastAsiaTheme="minorEastAsia"/>
                <w:spacing w:val="1"/>
                <w:position w:val="-2"/>
                <w:sz w:val="21"/>
                <w:szCs w:val="21"/>
              </w:rPr>
              <w:t xml:space="preserve">                                    </w:t>
            </w:r>
            <w:r>
              <w:rPr>
                <w:rFonts w:hint="default" w:ascii="Times New Roman" w:hAnsi="Times New Roman" w:cs="Times New Roman" w:eastAsiaTheme="minorEastAsia"/>
                <w:position w:val="-2"/>
                <w:sz w:val="21"/>
                <w:szCs w:val="21"/>
              </w:rPr>
              <w:t xml:space="preserve">                  </w:t>
            </w:r>
          </w:p>
          <w:p>
            <w:pPr>
              <w:spacing w:before="56" w:line="259" w:lineRule="auto"/>
              <w:ind w:right="106" w:firstLine="420" w:firstLineChars="200"/>
              <w:jc w:val="both"/>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position w:val="-2"/>
                <w:sz w:val="21"/>
                <w:szCs w:val="21"/>
              </w:rPr>
              <w:t xml:space="preserve"> </w:t>
            </w:r>
            <w:r>
              <w:rPr>
                <w:rFonts w:hint="default" w:ascii="Times New Roman" w:hAnsi="Times New Roman" w:cs="Times New Roman" w:eastAsiaTheme="minorEastAsia"/>
                <w:spacing w:val="-11"/>
                <w:sz w:val="21"/>
                <w:szCs w:val="21"/>
              </w:rPr>
              <w:t>兵</w:t>
            </w:r>
            <w:r>
              <w:rPr>
                <w:rFonts w:hint="default" w:ascii="Times New Roman" w:hAnsi="Times New Roman" w:cs="Times New Roman" w:eastAsiaTheme="minorEastAsia"/>
                <w:spacing w:val="-15"/>
                <w:sz w:val="21"/>
                <w:szCs w:val="21"/>
              </w:rPr>
              <w:t xml:space="preserve"> </w:t>
            </w:r>
            <w:r>
              <w:rPr>
                <w:rFonts w:hint="default" w:ascii="Times New Roman" w:hAnsi="Times New Roman" w:cs="Times New Roman" w:eastAsiaTheme="minorEastAsia"/>
                <w:spacing w:val="-11"/>
                <w:sz w:val="21"/>
                <w:szCs w:val="21"/>
              </w:rPr>
              <w:t>团</w:t>
            </w:r>
            <w:r>
              <w:rPr>
                <w:rFonts w:hint="default" w:ascii="Times New Roman" w:hAnsi="Times New Roman" w:cs="Times New Roman" w:eastAsiaTheme="minorEastAsia"/>
                <w:spacing w:val="-29"/>
                <w:sz w:val="21"/>
                <w:szCs w:val="21"/>
              </w:rPr>
              <w:t xml:space="preserve"> </w:t>
            </w:r>
            <w:r>
              <w:rPr>
                <w:rFonts w:hint="default" w:ascii="Times New Roman" w:hAnsi="Times New Roman" w:cs="Times New Roman" w:eastAsiaTheme="minorEastAsia"/>
                <w:spacing w:val="-11"/>
                <w:sz w:val="21"/>
                <w:szCs w:val="21"/>
              </w:rPr>
              <w:t>党</w:t>
            </w:r>
            <w:r>
              <w:rPr>
                <w:rFonts w:hint="default" w:ascii="Times New Roman" w:hAnsi="Times New Roman" w:cs="Times New Roman" w:eastAsiaTheme="minorEastAsia"/>
                <w:spacing w:val="-30"/>
                <w:sz w:val="21"/>
                <w:szCs w:val="21"/>
              </w:rPr>
              <w:t xml:space="preserve"> </w:t>
            </w:r>
            <w:r>
              <w:rPr>
                <w:rFonts w:hint="default" w:ascii="Times New Roman" w:hAnsi="Times New Roman" w:cs="Times New Roman" w:eastAsiaTheme="minorEastAsia"/>
                <w:spacing w:val="-11"/>
                <w:sz w:val="21"/>
                <w:szCs w:val="21"/>
              </w:rPr>
              <w:t>委</w:t>
            </w:r>
            <w:r>
              <w:rPr>
                <w:rFonts w:hint="default" w:ascii="Times New Roman" w:hAnsi="Times New Roman" w:cs="Times New Roman" w:eastAsiaTheme="minorEastAsia"/>
                <w:spacing w:val="-26"/>
                <w:sz w:val="21"/>
                <w:szCs w:val="21"/>
              </w:rPr>
              <w:t xml:space="preserve"> </w:t>
            </w:r>
            <w:r>
              <w:rPr>
                <w:rFonts w:hint="default" w:ascii="Times New Roman" w:hAnsi="Times New Roman" w:cs="Times New Roman" w:eastAsiaTheme="minorEastAsia"/>
                <w:spacing w:val="-11"/>
                <w:sz w:val="21"/>
                <w:szCs w:val="21"/>
              </w:rPr>
              <w:t>办</w:t>
            </w:r>
            <w:r>
              <w:rPr>
                <w:rFonts w:hint="default" w:ascii="Times New Roman" w:hAnsi="Times New Roman" w:cs="Times New Roman" w:eastAsiaTheme="minorEastAsia"/>
                <w:spacing w:val="-24"/>
                <w:sz w:val="21"/>
                <w:szCs w:val="21"/>
              </w:rPr>
              <w:t xml:space="preserve"> </w:t>
            </w:r>
            <w:r>
              <w:rPr>
                <w:rFonts w:hint="default" w:ascii="Times New Roman" w:hAnsi="Times New Roman" w:cs="Times New Roman" w:eastAsiaTheme="minorEastAsia"/>
                <w:spacing w:val="-11"/>
                <w:sz w:val="21"/>
                <w:szCs w:val="21"/>
              </w:rPr>
              <w:t>公</w:t>
            </w:r>
            <w:r>
              <w:rPr>
                <w:rFonts w:hint="default" w:ascii="Times New Roman" w:hAnsi="Times New Roman" w:cs="Times New Roman" w:eastAsiaTheme="minorEastAsia"/>
                <w:spacing w:val="-27"/>
                <w:sz w:val="21"/>
                <w:szCs w:val="21"/>
              </w:rPr>
              <w:t xml:space="preserve"> </w:t>
            </w:r>
            <w:r>
              <w:rPr>
                <w:rFonts w:hint="default" w:ascii="Times New Roman" w:hAnsi="Times New Roman" w:cs="Times New Roman" w:eastAsiaTheme="minorEastAsia"/>
                <w:spacing w:val="-11"/>
                <w:sz w:val="21"/>
                <w:szCs w:val="21"/>
              </w:rPr>
              <w:t>厅</w:t>
            </w:r>
            <w:r>
              <w:rPr>
                <w:rFonts w:hint="default" w:ascii="Times New Roman" w:hAnsi="Times New Roman" w:cs="Times New Roman" w:eastAsiaTheme="minorEastAsia"/>
                <w:spacing w:val="-27"/>
                <w:sz w:val="21"/>
                <w:szCs w:val="21"/>
              </w:rPr>
              <w:t xml:space="preserve"> </w:t>
            </w:r>
            <w:r>
              <w:rPr>
                <w:rFonts w:hint="default" w:ascii="Times New Roman" w:hAnsi="Times New Roman" w:cs="Times New Roman" w:eastAsiaTheme="minorEastAsia"/>
                <w:spacing w:val="-11"/>
                <w:sz w:val="21"/>
                <w:szCs w:val="21"/>
              </w:rPr>
              <w:t>兵</w:t>
            </w:r>
            <w:r>
              <w:rPr>
                <w:rFonts w:hint="default" w:ascii="Times New Roman" w:hAnsi="Times New Roman" w:cs="Times New Roman" w:eastAsiaTheme="minorEastAsia"/>
                <w:spacing w:val="-15"/>
                <w:sz w:val="21"/>
                <w:szCs w:val="21"/>
              </w:rPr>
              <w:t xml:space="preserve"> </w:t>
            </w:r>
            <w:r>
              <w:rPr>
                <w:rFonts w:hint="default" w:ascii="Times New Roman" w:hAnsi="Times New Roman" w:cs="Times New Roman" w:eastAsiaTheme="minorEastAsia"/>
                <w:spacing w:val="-11"/>
                <w:sz w:val="21"/>
                <w:szCs w:val="21"/>
              </w:rPr>
              <w:t>团</w:t>
            </w:r>
            <w:r>
              <w:rPr>
                <w:rFonts w:hint="default" w:ascii="Times New Roman" w:hAnsi="Times New Roman" w:cs="Times New Roman" w:eastAsiaTheme="minorEastAsia"/>
                <w:spacing w:val="-26"/>
                <w:sz w:val="21"/>
                <w:szCs w:val="21"/>
              </w:rPr>
              <w:t xml:space="preserve"> </w:t>
            </w:r>
            <w:r>
              <w:rPr>
                <w:rFonts w:hint="default" w:ascii="Times New Roman" w:hAnsi="Times New Roman" w:cs="Times New Roman" w:eastAsiaTheme="minorEastAsia"/>
                <w:spacing w:val="-11"/>
                <w:sz w:val="21"/>
                <w:szCs w:val="21"/>
              </w:rPr>
              <w:t>办</w:t>
            </w:r>
            <w:r>
              <w:rPr>
                <w:rFonts w:hint="default" w:ascii="Times New Roman" w:hAnsi="Times New Roman" w:cs="Times New Roman" w:eastAsiaTheme="minorEastAsia"/>
                <w:spacing w:val="-24"/>
                <w:sz w:val="21"/>
                <w:szCs w:val="21"/>
              </w:rPr>
              <w:t xml:space="preserve"> </w:t>
            </w:r>
            <w:r>
              <w:rPr>
                <w:rFonts w:hint="default" w:ascii="Times New Roman" w:hAnsi="Times New Roman" w:cs="Times New Roman" w:eastAsiaTheme="minorEastAsia"/>
                <w:spacing w:val="-11"/>
                <w:sz w:val="21"/>
                <w:szCs w:val="21"/>
              </w:rPr>
              <w:t>公</w:t>
            </w:r>
            <w:r>
              <w:rPr>
                <w:rFonts w:hint="default" w:ascii="Times New Roman" w:hAnsi="Times New Roman" w:cs="Times New Roman" w:eastAsiaTheme="minorEastAsia"/>
                <w:spacing w:val="-27"/>
                <w:sz w:val="21"/>
                <w:szCs w:val="21"/>
              </w:rPr>
              <w:t xml:space="preserve"> </w:t>
            </w:r>
            <w:r>
              <w:rPr>
                <w:rFonts w:hint="default" w:ascii="Times New Roman" w:hAnsi="Times New Roman" w:cs="Times New Roman" w:eastAsiaTheme="minorEastAsia"/>
                <w:spacing w:val="-11"/>
                <w:sz w:val="21"/>
                <w:szCs w:val="21"/>
              </w:rPr>
              <w:t>厅</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34"/>
                <w:sz w:val="21"/>
                <w:szCs w:val="21"/>
              </w:rPr>
              <w:t>关于印发《兵团工业和信息化委员会主要职责内设</w:t>
            </w:r>
            <w:r>
              <w:rPr>
                <w:rFonts w:hint="default" w:ascii="Times New Roman" w:hAnsi="Times New Roman" w:cs="Times New Roman" w:eastAsiaTheme="minorEastAsia"/>
                <w:spacing w:val="33"/>
                <w:sz w:val="21"/>
                <w:szCs w:val="21"/>
              </w:rPr>
              <w:t>机构和人员编制暂行规定》的通知</w:t>
            </w:r>
            <w:r>
              <w:rPr>
                <w:rFonts w:hint="default" w:ascii="Times New Roman" w:hAnsi="Times New Roman" w:cs="Times New Roman" w:eastAsiaTheme="minorEastAsia"/>
                <w:spacing w:val="-11"/>
                <w:sz w:val="21"/>
                <w:szCs w:val="21"/>
              </w:rPr>
              <w:t>(</w:t>
            </w:r>
            <w:r>
              <w:rPr>
                <w:rFonts w:hint="default" w:ascii="Times New Roman" w:hAnsi="Times New Roman" w:cs="Times New Roman" w:eastAsiaTheme="minorEastAsia"/>
                <w:spacing w:val="-38"/>
                <w:sz w:val="21"/>
                <w:szCs w:val="21"/>
              </w:rPr>
              <w:t xml:space="preserve"> </w:t>
            </w:r>
            <w:r>
              <w:rPr>
                <w:rFonts w:hint="default" w:ascii="Times New Roman" w:hAnsi="Times New Roman" w:cs="Times New Roman" w:eastAsiaTheme="minorEastAsia"/>
                <w:spacing w:val="-11"/>
                <w:sz w:val="21"/>
                <w:szCs w:val="21"/>
              </w:rPr>
              <w:t>新</w:t>
            </w:r>
            <w:r>
              <w:rPr>
                <w:rFonts w:hint="default" w:ascii="Times New Roman" w:hAnsi="Times New Roman" w:cs="Times New Roman" w:eastAsiaTheme="minorEastAsia"/>
                <w:spacing w:val="-36"/>
                <w:sz w:val="21"/>
                <w:szCs w:val="21"/>
              </w:rPr>
              <w:t xml:space="preserve"> </w:t>
            </w:r>
            <w:r>
              <w:rPr>
                <w:rFonts w:hint="default" w:ascii="Times New Roman" w:hAnsi="Times New Roman" w:cs="Times New Roman" w:eastAsiaTheme="minorEastAsia"/>
                <w:spacing w:val="-11"/>
                <w:sz w:val="21"/>
                <w:szCs w:val="21"/>
              </w:rPr>
              <w:t>兵</w:t>
            </w:r>
            <w:r>
              <w:rPr>
                <w:rFonts w:hint="default" w:ascii="Times New Roman" w:hAnsi="Times New Roman" w:cs="Times New Roman" w:eastAsiaTheme="minorEastAsia"/>
                <w:spacing w:val="-38"/>
                <w:sz w:val="21"/>
                <w:szCs w:val="21"/>
              </w:rPr>
              <w:t xml:space="preserve"> </w:t>
            </w:r>
            <w:r>
              <w:rPr>
                <w:rFonts w:hint="default" w:ascii="Times New Roman" w:hAnsi="Times New Roman" w:cs="Times New Roman" w:eastAsiaTheme="minorEastAsia"/>
                <w:spacing w:val="-11"/>
                <w:sz w:val="21"/>
                <w:szCs w:val="21"/>
              </w:rPr>
              <w:t>党</w:t>
            </w:r>
            <w:r>
              <w:rPr>
                <w:rFonts w:hint="default" w:ascii="Times New Roman" w:hAnsi="Times New Roman" w:cs="Times New Roman" w:eastAsiaTheme="minorEastAsia"/>
                <w:spacing w:val="-34"/>
                <w:sz w:val="21"/>
                <w:szCs w:val="21"/>
              </w:rPr>
              <w:t xml:space="preserve"> </w:t>
            </w:r>
            <w:r>
              <w:rPr>
                <w:rFonts w:hint="default" w:ascii="Times New Roman" w:hAnsi="Times New Roman" w:cs="Times New Roman" w:eastAsiaTheme="minorEastAsia"/>
                <w:spacing w:val="-11"/>
                <w:sz w:val="21"/>
                <w:szCs w:val="21"/>
              </w:rPr>
              <w:t>办</w:t>
            </w:r>
            <w:r>
              <w:rPr>
                <w:rFonts w:hint="default" w:ascii="Times New Roman" w:hAnsi="Times New Roman" w:cs="Times New Roman" w:eastAsiaTheme="minorEastAsia"/>
                <w:spacing w:val="-35"/>
                <w:sz w:val="21"/>
                <w:szCs w:val="21"/>
              </w:rPr>
              <w:t xml:space="preserve"> </w:t>
            </w:r>
            <w:r>
              <w:rPr>
                <w:rFonts w:hint="default" w:ascii="Times New Roman" w:hAnsi="Times New Roman" w:cs="Times New Roman" w:eastAsiaTheme="minorEastAsia"/>
                <w:spacing w:val="-11"/>
                <w:sz w:val="21"/>
                <w:szCs w:val="21"/>
              </w:rPr>
              <w:t>发</w:t>
            </w:r>
            <w:r>
              <w:rPr>
                <w:rFonts w:hint="default" w:ascii="Times New Roman" w:hAnsi="Times New Roman" w:cs="Times New Roman" w:eastAsiaTheme="minorEastAsia"/>
                <w:spacing w:val="-45"/>
                <w:sz w:val="21"/>
                <w:szCs w:val="21"/>
              </w:rPr>
              <w:t xml:space="preserve"> </w:t>
            </w:r>
            <w:r>
              <w:rPr>
                <w:rFonts w:hint="default" w:ascii="Times New Roman" w:hAnsi="Times New Roman" w:cs="Times New Roman" w:eastAsiaTheme="minorEastAsia"/>
                <w:spacing w:val="-11"/>
                <w:sz w:val="21"/>
                <w:szCs w:val="21"/>
              </w:rPr>
              <w:t>〔</w:t>
            </w:r>
            <w:r>
              <w:rPr>
                <w:rFonts w:hint="default" w:ascii="Times New Roman" w:hAnsi="Times New Roman" w:cs="Times New Roman" w:eastAsiaTheme="minorEastAsia"/>
                <w:spacing w:val="-35"/>
                <w:sz w:val="21"/>
                <w:szCs w:val="21"/>
              </w:rPr>
              <w:t xml:space="preserve"> </w:t>
            </w:r>
            <w:r>
              <w:rPr>
                <w:rFonts w:hint="default" w:ascii="Times New Roman" w:hAnsi="Times New Roman" w:cs="Times New Roman" w:eastAsiaTheme="minorEastAsia"/>
                <w:spacing w:val="-11"/>
                <w:sz w:val="21"/>
                <w:szCs w:val="21"/>
              </w:rPr>
              <w:t>2</w:t>
            </w:r>
            <w:r>
              <w:rPr>
                <w:rFonts w:hint="default" w:ascii="Times New Roman" w:hAnsi="Times New Roman" w:cs="Times New Roman" w:eastAsiaTheme="minorEastAsia"/>
                <w:spacing w:val="-37"/>
                <w:sz w:val="21"/>
                <w:szCs w:val="21"/>
              </w:rPr>
              <w:t xml:space="preserve"> </w:t>
            </w:r>
            <w:r>
              <w:rPr>
                <w:rFonts w:hint="default" w:ascii="Times New Roman" w:hAnsi="Times New Roman" w:cs="Times New Roman" w:eastAsiaTheme="minorEastAsia"/>
                <w:spacing w:val="-11"/>
                <w:sz w:val="21"/>
                <w:szCs w:val="21"/>
              </w:rPr>
              <w:t>0</w:t>
            </w:r>
            <w:r>
              <w:rPr>
                <w:rFonts w:hint="default" w:ascii="Times New Roman" w:hAnsi="Times New Roman" w:cs="Times New Roman" w:eastAsiaTheme="minorEastAsia"/>
                <w:spacing w:val="-25"/>
                <w:sz w:val="21"/>
                <w:szCs w:val="21"/>
              </w:rPr>
              <w:t xml:space="preserve"> </w:t>
            </w:r>
            <w:r>
              <w:rPr>
                <w:rFonts w:hint="default" w:ascii="Times New Roman" w:hAnsi="Times New Roman" w:cs="Times New Roman" w:eastAsiaTheme="minorEastAsia"/>
                <w:spacing w:val="-11"/>
                <w:sz w:val="21"/>
                <w:szCs w:val="21"/>
              </w:rPr>
              <w:t>1</w:t>
            </w:r>
            <w:r>
              <w:rPr>
                <w:rFonts w:hint="default" w:ascii="Times New Roman" w:hAnsi="Times New Roman" w:cs="Times New Roman" w:eastAsiaTheme="minorEastAsia"/>
                <w:spacing w:val="-37"/>
                <w:sz w:val="21"/>
                <w:szCs w:val="21"/>
              </w:rPr>
              <w:t xml:space="preserve"> </w:t>
            </w:r>
            <w:r>
              <w:rPr>
                <w:rFonts w:hint="default" w:ascii="Times New Roman" w:hAnsi="Times New Roman" w:cs="Times New Roman" w:eastAsiaTheme="minorEastAsia"/>
                <w:spacing w:val="-11"/>
                <w:sz w:val="21"/>
                <w:szCs w:val="21"/>
              </w:rPr>
              <w:t>8</w:t>
            </w:r>
            <w:r>
              <w:rPr>
                <w:rFonts w:hint="default" w:ascii="Times New Roman" w:hAnsi="Times New Roman" w:cs="Times New Roman" w:eastAsiaTheme="minorEastAsia"/>
                <w:spacing w:val="-45"/>
                <w:sz w:val="21"/>
                <w:szCs w:val="21"/>
              </w:rPr>
              <w:t xml:space="preserve"> </w:t>
            </w:r>
            <w:r>
              <w:rPr>
                <w:rFonts w:hint="default" w:ascii="Times New Roman" w:hAnsi="Times New Roman" w:cs="Times New Roman" w:eastAsiaTheme="minorEastAsia"/>
                <w:spacing w:val="-11"/>
                <w:sz w:val="21"/>
                <w:szCs w:val="21"/>
              </w:rPr>
              <w:t>〕</w:t>
            </w:r>
            <w:r>
              <w:rPr>
                <w:rFonts w:hint="default" w:ascii="Times New Roman" w:hAnsi="Times New Roman" w:cs="Times New Roman" w:eastAsiaTheme="minorEastAsia"/>
                <w:spacing w:val="-34"/>
                <w:sz w:val="21"/>
                <w:szCs w:val="21"/>
              </w:rPr>
              <w:t xml:space="preserve"> </w:t>
            </w:r>
            <w:r>
              <w:rPr>
                <w:rFonts w:hint="default" w:ascii="Times New Roman" w:hAnsi="Times New Roman" w:cs="Times New Roman" w:eastAsiaTheme="minorEastAsia"/>
                <w:spacing w:val="-11"/>
                <w:sz w:val="21"/>
                <w:szCs w:val="21"/>
              </w:rPr>
              <w:t>3</w:t>
            </w:r>
            <w:r>
              <w:rPr>
                <w:rFonts w:hint="default" w:ascii="Times New Roman" w:hAnsi="Times New Roman" w:cs="Times New Roman" w:eastAsiaTheme="minorEastAsia"/>
                <w:spacing w:val="-37"/>
                <w:sz w:val="21"/>
                <w:szCs w:val="21"/>
              </w:rPr>
              <w:t xml:space="preserve"> </w:t>
            </w:r>
            <w:r>
              <w:rPr>
                <w:rFonts w:hint="default" w:ascii="Times New Roman" w:hAnsi="Times New Roman" w:cs="Times New Roman" w:eastAsiaTheme="minorEastAsia"/>
                <w:spacing w:val="-11"/>
                <w:sz w:val="21"/>
                <w:szCs w:val="21"/>
              </w:rPr>
              <w:t>9</w:t>
            </w:r>
            <w:r>
              <w:rPr>
                <w:rFonts w:hint="default" w:ascii="Times New Roman" w:hAnsi="Times New Roman" w:cs="Times New Roman" w:eastAsiaTheme="minorEastAsia"/>
                <w:spacing w:val="-34"/>
                <w:sz w:val="21"/>
                <w:szCs w:val="21"/>
              </w:rPr>
              <w:t xml:space="preserve"> </w:t>
            </w:r>
            <w:r>
              <w:rPr>
                <w:rFonts w:hint="default" w:ascii="Times New Roman" w:hAnsi="Times New Roman" w:cs="Times New Roman" w:eastAsiaTheme="minorEastAsia"/>
                <w:spacing w:val="-11"/>
                <w:sz w:val="21"/>
                <w:szCs w:val="21"/>
              </w:rPr>
              <w:t>号</w:t>
            </w:r>
            <w:r>
              <w:rPr>
                <w:rFonts w:hint="default" w:ascii="Times New Roman" w:hAnsi="Times New Roman" w:cs="Times New Roman" w:eastAsiaTheme="minorEastAsia"/>
                <w:spacing w:val="-37"/>
                <w:sz w:val="21"/>
                <w:szCs w:val="21"/>
              </w:rPr>
              <w:t xml:space="preserve"> </w:t>
            </w:r>
            <w:r>
              <w:rPr>
                <w:rFonts w:hint="default" w:ascii="Times New Roman" w:hAnsi="Times New Roman" w:cs="Times New Roman" w:eastAsiaTheme="minorEastAsia"/>
                <w:spacing w:val="-11"/>
                <w:sz w:val="21"/>
                <w:szCs w:val="21"/>
              </w:rPr>
              <w:t>)</w:t>
            </w:r>
            <w:r>
              <w:rPr>
                <w:rFonts w:hint="default" w:ascii="Times New Roman" w:hAnsi="Times New Roman" w:cs="Times New Roman" w:eastAsiaTheme="minorEastAsia"/>
                <w:spacing w:val="-13"/>
                <w:sz w:val="21"/>
                <w:szCs w:val="21"/>
              </w:rPr>
              <w:t xml:space="preserve"> </w:t>
            </w:r>
            <w:r>
              <w:rPr>
                <w:rFonts w:hint="default" w:ascii="Times New Roman" w:hAnsi="Times New Roman" w:cs="Times New Roman" w:eastAsiaTheme="minorEastAsia"/>
                <w:spacing w:val="-11"/>
                <w:sz w:val="21"/>
                <w:szCs w:val="21"/>
              </w:rPr>
              <w:t>:</w:t>
            </w:r>
            <w:r>
              <w:rPr>
                <w:rFonts w:hint="default" w:ascii="Times New Roman" w:hAnsi="Times New Roman" w:cs="Times New Roman" w:eastAsiaTheme="minorEastAsia"/>
                <w:spacing w:val="-38"/>
                <w:sz w:val="21"/>
                <w:szCs w:val="21"/>
              </w:rPr>
              <w:t xml:space="preserve"> </w:t>
            </w:r>
            <w:r>
              <w:rPr>
                <w:rFonts w:hint="default" w:ascii="Times New Roman" w:hAnsi="Times New Roman" w:cs="Times New Roman" w:eastAsiaTheme="minorEastAsia"/>
                <w:spacing w:val="-11"/>
                <w:sz w:val="21"/>
                <w:szCs w:val="21"/>
              </w:rPr>
              <w:t>第</w:t>
            </w:r>
            <w:r>
              <w:rPr>
                <w:rFonts w:hint="default" w:ascii="Times New Roman" w:hAnsi="Times New Roman" w:cs="Times New Roman" w:eastAsiaTheme="minorEastAsia"/>
                <w:spacing w:val="-35"/>
                <w:sz w:val="21"/>
                <w:szCs w:val="21"/>
              </w:rPr>
              <w:t xml:space="preserve"> </w:t>
            </w:r>
            <w:r>
              <w:rPr>
                <w:rFonts w:hint="default" w:ascii="Times New Roman" w:hAnsi="Times New Roman" w:cs="Times New Roman" w:eastAsiaTheme="minorEastAsia"/>
                <w:spacing w:val="-11"/>
                <w:sz w:val="21"/>
                <w:szCs w:val="21"/>
              </w:rPr>
              <w:t>二</w:t>
            </w:r>
            <w:r>
              <w:rPr>
                <w:rFonts w:hint="default" w:ascii="Times New Roman" w:hAnsi="Times New Roman" w:cs="Times New Roman" w:eastAsiaTheme="minorEastAsia"/>
                <w:spacing w:val="-36"/>
                <w:sz w:val="21"/>
                <w:szCs w:val="21"/>
              </w:rPr>
              <w:t xml:space="preserve"> </w:t>
            </w:r>
            <w:r>
              <w:rPr>
                <w:rFonts w:hint="default" w:ascii="Times New Roman" w:hAnsi="Times New Roman" w:cs="Times New Roman" w:eastAsiaTheme="minorEastAsia"/>
                <w:spacing w:val="-11"/>
                <w:sz w:val="21"/>
                <w:szCs w:val="21"/>
              </w:rPr>
              <w:t>条</w:t>
            </w:r>
            <w:r>
              <w:rPr>
                <w:rFonts w:hint="default" w:ascii="Times New Roman" w:hAnsi="Times New Roman" w:cs="Times New Roman" w:eastAsiaTheme="minorEastAsia"/>
                <w:spacing w:val="-38"/>
                <w:sz w:val="21"/>
                <w:szCs w:val="21"/>
              </w:rPr>
              <w:t xml:space="preserve"> </w:t>
            </w:r>
            <w:r>
              <w:rPr>
                <w:rFonts w:hint="default" w:ascii="Times New Roman" w:hAnsi="Times New Roman" w:cs="Times New Roman" w:eastAsiaTheme="minorEastAsia"/>
                <w:spacing w:val="-11"/>
                <w:sz w:val="21"/>
                <w:szCs w:val="21"/>
              </w:rPr>
              <w:t>第</w:t>
            </w:r>
            <w:r>
              <w:rPr>
                <w:rFonts w:hint="default" w:ascii="Times New Roman" w:hAnsi="Times New Roman" w:cs="Times New Roman" w:eastAsiaTheme="minorEastAsia"/>
                <w:spacing w:val="-22"/>
                <w:sz w:val="21"/>
                <w:szCs w:val="21"/>
              </w:rPr>
              <w:t xml:space="preserve"> </w:t>
            </w:r>
            <w:r>
              <w:rPr>
                <w:rFonts w:hint="default" w:ascii="Times New Roman" w:hAnsi="Times New Roman" w:cs="Times New Roman" w:eastAsiaTheme="minorEastAsia"/>
                <w:spacing w:val="-11"/>
                <w:sz w:val="21"/>
                <w:szCs w:val="21"/>
              </w:rPr>
              <w:t>四</w:t>
            </w:r>
            <w:r>
              <w:rPr>
                <w:rFonts w:hint="default" w:ascii="Times New Roman" w:hAnsi="Times New Roman" w:cs="Times New Roman" w:eastAsiaTheme="minorEastAsia"/>
                <w:spacing w:val="-37"/>
                <w:sz w:val="21"/>
                <w:szCs w:val="21"/>
              </w:rPr>
              <w:t xml:space="preserve"> </w:t>
            </w:r>
            <w:r>
              <w:rPr>
                <w:rFonts w:hint="default" w:ascii="Times New Roman" w:hAnsi="Times New Roman" w:cs="Times New Roman" w:eastAsiaTheme="minorEastAsia"/>
                <w:spacing w:val="-11"/>
                <w:sz w:val="21"/>
                <w:szCs w:val="21"/>
              </w:rPr>
              <w:t>款</w:t>
            </w:r>
            <w:r>
              <w:rPr>
                <w:rFonts w:hint="default" w:ascii="Times New Roman" w:hAnsi="Times New Roman" w:cs="Times New Roman" w:eastAsiaTheme="minorEastAsia"/>
                <w:spacing w:val="-24"/>
                <w:sz w:val="21"/>
                <w:szCs w:val="21"/>
              </w:rPr>
              <w:t xml:space="preserve"> </w:t>
            </w:r>
            <w:r>
              <w:rPr>
                <w:rFonts w:hint="default" w:ascii="Times New Roman" w:hAnsi="Times New Roman" w:cs="Times New Roman" w:eastAsiaTheme="minorEastAsia"/>
                <w:spacing w:val="-11"/>
                <w:sz w:val="21"/>
                <w:szCs w:val="21"/>
              </w:rPr>
              <w:t>，</w:t>
            </w:r>
            <w:r>
              <w:rPr>
                <w:rFonts w:hint="default" w:ascii="Times New Roman" w:hAnsi="Times New Roman" w:cs="Times New Roman" w:eastAsiaTheme="minorEastAsia"/>
                <w:spacing w:val="-38"/>
                <w:sz w:val="21"/>
                <w:szCs w:val="21"/>
              </w:rPr>
              <w:t xml:space="preserve"> </w:t>
            </w:r>
            <w:r>
              <w:rPr>
                <w:rFonts w:hint="default" w:ascii="Times New Roman" w:hAnsi="Times New Roman" w:cs="Times New Roman" w:eastAsiaTheme="minorEastAsia"/>
                <w:spacing w:val="-11"/>
                <w:sz w:val="21"/>
                <w:szCs w:val="21"/>
              </w:rPr>
              <w:t>承</w:t>
            </w:r>
            <w:r>
              <w:rPr>
                <w:rFonts w:hint="default" w:ascii="Times New Roman" w:hAnsi="Times New Roman" w:cs="Times New Roman" w:eastAsiaTheme="minorEastAsia"/>
                <w:spacing w:val="-37"/>
                <w:sz w:val="21"/>
                <w:szCs w:val="21"/>
              </w:rPr>
              <w:t xml:space="preserve"> </w:t>
            </w:r>
            <w:r>
              <w:rPr>
                <w:rFonts w:hint="default" w:ascii="Times New Roman" w:hAnsi="Times New Roman" w:cs="Times New Roman" w:eastAsiaTheme="minorEastAsia"/>
                <w:spacing w:val="-11"/>
                <w:sz w:val="21"/>
                <w:szCs w:val="21"/>
              </w:rPr>
              <w:t>担</w:t>
            </w:r>
            <w:r>
              <w:rPr>
                <w:rFonts w:hint="default" w:ascii="Times New Roman" w:hAnsi="Times New Roman" w:cs="Times New Roman" w:eastAsiaTheme="minorEastAsia"/>
                <w:spacing w:val="-36"/>
                <w:sz w:val="21"/>
                <w:szCs w:val="21"/>
              </w:rPr>
              <w:t xml:space="preserve"> </w:t>
            </w:r>
            <w:r>
              <w:rPr>
                <w:rFonts w:hint="default" w:ascii="Times New Roman" w:hAnsi="Times New Roman" w:cs="Times New Roman" w:eastAsiaTheme="minorEastAsia"/>
                <w:spacing w:val="-11"/>
                <w:sz w:val="21"/>
                <w:szCs w:val="21"/>
              </w:rPr>
              <w:t>工</w:t>
            </w:r>
            <w:r>
              <w:rPr>
                <w:rFonts w:hint="default" w:ascii="Times New Roman" w:hAnsi="Times New Roman" w:cs="Times New Roman" w:eastAsiaTheme="minorEastAsia"/>
                <w:spacing w:val="-38"/>
                <w:sz w:val="21"/>
                <w:szCs w:val="21"/>
              </w:rPr>
              <w:t xml:space="preserve"> </w:t>
            </w:r>
            <w:r>
              <w:rPr>
                <w:rFonts w:hint="default" w:ascii="Times New Roman" w:hAnsi="Times New Roman" w:cs="Times New Roman" w:eastAsiaTheme="minorEastAsia"/>
                <w:spacing w:val="-11"/>
                <w:sz w:val="21"/>
                <w:szCs w:val="21"/>
              </w:rPr>
              <w:t>业</w:t>
            </w:r>
            <w:r>
              <w:rPr>
                <w:rFonts w:hint="default" w:ascii="Times New Roman" w:hAnsi="Times New Roman" w:cs="Times New Roman" w:eastAsiaTheme="minorEastAsia"/>
                <w:spacing w:val="-38"/>
                <w:sz w:val="21"/>
                <w:szCs w:val="21"/>
              </w:rPr>
              <w:t xml:space="preserve"> </w:t>
            </w:r>
            <w:r>
              <w:rPr>
                <w:rFonts w:hint="default" w:ascii="Times New Roman" w:hAnsi="Times New Roman" w:cs="Times New Roman" w:eastAsiaTheme="minorEastAsia"/>
                <w:spacing w:val="-11"/>
                <w:sz w:val="21"/>
                <w:szCs w:val="21"/>
              </w:rPr>
              <w:t>技</w:t>
            </w:r>
            <w:r>
              <w:rPr>
                <w:rFonts w:hint="default" w:ascii="Times New Roman" w:hAnsi="Times New Roman" w:cs="Times New Roman" w:eastAsiaTheme="minorEastAsia"/>
                <w:spacing w:val="-36"/>
                <w:sz w:val="21"/>
                <w:szCs w:val="21"/>
              </w:rPr>
              <w:t xml:space="preserve"> </w:t>
            </w:r>
            <w:r>
              <w:rPr>
                <w:rFonts w:hint="default" w:ascii="Times New Roman" w:hAnsi="Times New Roman" w:cs="Times New Roman" w:eastAsiaTheme="minorEastAsia"/>
                <w:spacing w:val="-12"/>
                <w:sz w:val="21"/>
                <w:szCs w:val="21"/>
              </w:rPr>
              <w:t>术</w:t>
            </w:r>
            <w:r>
              <w:rPr>
                <w:rFonts w:hint="default" w:ascii="Times New Roman" w:hAnsi="Times New Roman" w:cs="Times New Roman" w:eastAsiaTheme="minorEastAsia"/>
                <w:spacing w:val="-32"/>
                <w:sz w:val="21"/>
                <w:szCs w:val="21"/>
              </w:rPr>
              <w:t xml:space="preserve"> </w:t>
            </w:r>
            <w:r>
              <w:rPr>
                <w:rFonts w:hint="default" w:ascii="Times New Roman" w:hAnsi="Times New Roman" w:cs="Times New Roman" w:eastAsiaTheme="minorEastAsia"/>
                <w:spacing w:val="-12"/>
                <w:sz w:val="21"/>
                <w:szCs w:val="21"/>
              </w:rPr>
              <w:t>改</w:t>
            </w:r>
            <w:r>
              <w:rPr>
                <w:rFonts w:hint="default" w:ascii="Times New Roman" w:hAnsi="Times New Roman" w:cs="Times New Roman" w:eastAsiaTheme="minorEastAsia"/>
                <w:spacing w:val="-39"/>
                <w:sz w:val="21"/>
                <w:szCs w:val="21"/>
              </w:rPr>
              <w:t xml:space="preserve"> </w:t>
            </w:r>
            <w:r>
              <w:rPr>
                <w:rFonts w:hint="default" w:ascii="Times New Roman" w:hAnsi="Times New Roman" w:cs="Times New Roman" w:eastAsiaTheme="minorEastAsia"/>
                <w:spacing w:val="-12"/>
                <w:sz w:val="21"/>
                <w:szCs w:val="21"/>
              </w:rPr>
              <w:t>造</w:t>
            </w:r>
            <w:r>
              <w:rPr>
                <w:rFonts w:hint="default" w:ascii="Times New Roman" w:hAnsi="Times New Roman" w:cs="Times New Roman" w:eastAsiaTheme="minorEastAsia"/>
                <w:spacing w:val="-35"/>
                <w:sz w:val="21"/>
                <w:szCs w:val="21"/>
              </w:rPr>
              <w:t xml:space="preserve"> </w:t>
            </w:r>
            <w:r>
              <w:rPr>
                <w:rFonts w:hint="default" w:ascii="Times New Roman" w:hAnsi="Times New Roman" w:cs="Times New Roman" w:eastAsiaTheme="minorEastAsia"/>
                <w:spacing w:val="-12"/>
                <w:sz w:val="21"/>
                <w:szCs w:val="21"/>
              </w:rPr>
              <w:t>项</w:t>
            </w:r>
            <w:r>
              <w:rPr>
                <w:rFonts w:hint="default" w:ascii="Times New Roman" w:hAnsi="Times New Roman" w:cs="Times New Roman" w:eastAsiaTheme="minorEastAsia"/>
                <w:spacing w:val="-5"/>
                <w:sz w:val="21"/>
                <w:szCs w:val="21"/>
              </w:rPr>
              <w:t xml:space="preserve"> </w:t>
            </w:r>
            <w:r>
              <w:rPr>
                <w:rFonts w:hint="default" w:ascii="Times New Roman" w:hAnsi="Times New Roman" w:cs="Times New Roman" w:eastAsiaTheme="minorEastAsia"/>
                <w:spacing w:val="-12"/>
                <w:sz w:val="21"/>
                <w:szCs w:val="21"/>
              </w:rPr>
              <w:t>目</w:t>
            </w:r>
            <w:r>
              <w:rPr>
                <w:rFonts w:hint="default" w:ascii="Times New Roman" w:hAnsi="Times New Roman" w:cs="Times New Roman" w:eastAsiaTheme="minorEastAsia"/>
                <w:spacing w:val="-24"/>
                <w:sz w:val="21"/>
                <w:szCs w:val="21"/>
              </w:rPr>
              <w:t xml:space="preserve"> </w:t>
            </w:r>
            <w:r>
              <w:rPr>
                <w:rFonts w:hint="default" w:ascii="Times New Roman" w:hAnsi="Times New Roman" w:cs="Times New Roman" w:eastAsiaTheme="minorEastAsia"/>
                <w:spacing w:val="-12"/>
                <w:sz w:val="21"/>
                <w:szCs w:val="21"/>
              </w:rPr>
              <w:t>的</w:t>
            </w:r>
            <w:r>
              <w:rPr>
                <w:rFonts w:hint="default" w:ascii="Times New Roman" w:hAnsi="Times New Roman" w:cs="Times New Roman" w:eastAsiaTheme="minorEastAsia"/>
                <w:spacing w:val="-36"/>
                <w:sz w:val="21"/>
                <w:szCs w:val="21"/>
              </w:rPr>
              <w:t xml:space="preserve"> </w:t>
            </w:r>
            <w:r>
              <w:rPr>
                <w:rFonts w:hint="default" w:ascii="Times New Roman" w:hAnsi="Times New Roman" w:cs="Times New Roman" w:eastAsiaTheme="minorEastAsia"/>
                <w:spacing w:val="-12"/>
                <w:sz w:val="21"/>
                <w:szCs w:val="21"/>
              </w:rPr>
              <w:t>核</w:t>
            </w:r>
            <w:r>
              <w:rPr>
                <w:rFonts w:hint="default" w:ascii="Times New Roman" w:hAnsi="Times New Roman" w:cs="Times New Roman" w:eastAsiaTheme="minorEastAsia"/>
                <w:spacing w:val="-36"/>
                <w:sz w:val="21"/>
                <w:szCs w:val="21"/>
              </w:rPr>
              <w:t xml:space="preserve"> </w:t>
            </w:r>
            <w:r>
              <w:rPr>
                <w:rFonts w:hint="default" w:ascii="Times New Roman" w:hAnsi="Times New Roman" w:cs="Times New Roman" w:eastAsiaTheme="minorEastAsia"/>
                <w:spacing w:val="-12"/>
                <w:sz w:val="21"/>
                <w:szCs w:val="21"/>
              </w:rPr>
              <w:t>准</w:t>
            </w:r>
            <w:r>
              <w:rPr>
                <w:rFonts w:hint="default" w:ascii="Times New Roman" w:hAnsi="Times New Roman" w:cs="Times New Roman" w:eastAsiaTheme="minorEastAsia"/>
                <w:spacing w:val="-26"/>
                <w:sz w:val="21"/>
                <w:szCs w:val="21"/>
              </w:rPr>
              <w:t xml:space="preserve"> </w:t>
            </w:r>
            <w:r>
              <w:rPr>
                <w:rFonts w:hint="default" w:ascii="Times New Roman" w:hAnsi="Times New Roman" w:cs="Times New Roman" w:eastAsiaTheme="minorEastAsia"/>
                <w:spacing w:val="-12"/>
                <w:sz w:val="21"/>
                <w:szCs w:val="21"/>
              </w:rPr>
              <w:t>、</w:t>
            </w:r>
            <w:r>
              <w:rPr>
                <w:rFonts w:hint="default" w:ascii="Times New Roman" w:hAnsi="Times New Roman" w:cs="Times New Roman" w:eastAsiaTheme="minorEastAsia"/>
                <w:spacing w:val="-36"/>
                <w:sz w:val="21"/>
                <w:szCs w:val="21"/>
              </w:rPr>
              <w:t xml:space="preserve"> </w:t>
            </w:r>
            <w:r>
              <w:rPr>
                <w:rFonts w:hint="default" w:ascii="Times New Roman" w:hAnsi="Times New Roman" w:cs="Times New Roman" w:eastAsiaTheme="minorEastAsia"/>
                <w:spacing w:val="-12"/>
                <w:sz w:val="21"/>
                <w:szCs w:val="21"/>
              </w:rPr>
              <w:t>备</w:t>
            </w:r>
            <w:r>
              <w:rPr>
                <w:rFonts w:hint="default" w:ascii="Times New Roman" w:hAnsi="Times New Roman" w:cs="Times New Roman" w:eastAsiaTheme="minorEastAsia"/>
                <w:spacing w:val="-36"/>
                <w:sz w:val="21"/>
                <w:szCs w:val="21"/>
              </w:rPr>
              <w:t xml:space="preserve"> </w:t>
            </w:r>
            <w:r>
              <w:rPr>
                <w:rFonts w:hint="default" w:ascii="Times New Roman" w:hAnsi="Times New Roman" w:cs="Times New Roman" w:eastAsiaTheme="minorEastAsia"/>
                <w:spacing w:val="-12"/>
                <w:sz w:val="21"/>
                <w:szCs w:val="21"/>
              </w:rPr>
              <w:t>案</w:t>
            </w:r>
            <w:r>
              <w:rPr>
                <w:rFonts w:hint="default" w:ascii="Times New Roman" w:hAnsi="Times New Roman" w:cs="Times New Roman" w:eastAsiaTheme="minorEastAsia"/>
                <w:spacing w:val="-36"/>
                <w:sz w:val="21"/>
                <w:szCs w:val="21"/>
              </w:rPr>
              <w:t xml:space="preserve"> </w:t>
            </w:r>
            <w:r>
              <w:rPr>
                <w:rFonts w:hint="default" w:ascii="Times New Roman" w:hAnsi="Times New Roman" w:cs="Times New Roman" w:eastAsiaTheme="minorEastAsia"/>
                <w:spacing w:val="-12"/>
                <w:sz w:val="21"/>
                <w:szCs w:val="21"/>
              </w:rPr>
              <w:t>工</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4"/>
                <w:sz w:val="21"/>
                <w:szCs w:val="21"/>
              </w:rPr>
              <w:t>作</w:t>
            </w:r>
            <w:r>
              <w:rPr>
                <w:rFonts w:hint="default" w:ascii="Times New Roman" w:hAnsi="Times New Roman" w:cs="Times New Roman" w:eastAsiaTheme="minorEastAsia"/>
                <w:spacing w:val="32"/>
                <w:sz w:val="21"/>
                <w:szCs w:val="21"/>
              </w:rPr>
              <w:t xml:space="preserve"> </w:t>
            </w:r>
            <w:r>
              <w:rPr>
                <w:rFonts w:hint="default" w:ascii="Times New Roman" w:hAnsi="Times New Roman" w:cs="Times New Roman" w:eastAsiaTheme="minorEastAsia"/>
                <w:spacing w:val="-4"/>
                <w:sz w:val="21"/>
                <w:szCs w:val="21"/>
              </w:rPr>
              <w:t>。</w:t>
            </w:r>
          </w:p>
        </w:tc>
        <w:tc>
          <w:tcPr>
            <w:tcW w:w="1139" w:type="dxa"/>
            <w:vAlign w:val="center"/>
          </w:tcPr>
          <w:p>
            <w:pPr>
              <w:spacing w:before="65"/>
              <w:ind w:right="58" w:rightChars="0"/>
              <w:jc w:val="center"/>
              <w:rPr>
                <w:rFonts w:hint="default" w:ascii="Times New Roman" w:hAnsi="Times New Roman" w:cs="Times New Roman" w:eastAsiaTheme="minorEastAsia"/>
                <w:snapToGrid w:val="0"/>
                <w:color w:val="000000"/>
                <w:kern w:val="0"/>
                <w:sz w:val="21"/>
                <w:szCs w:val="21"/>
                <w:lang w:val="en-US" w:eastAsia="zh-CN"/>
              </w:rPr>
            </w:pPr>
            <w:r>
              <w:rPr>
                <w:rFonts w:hint="default" w:ascii="Times New Roman" w:hAnsi="Times New Roman" w:cs="Times New Roman" w:eastAsiaTheme="minorEastAsia"/>
                <w:spacing w:val="2"/>
                <w:sz w:val="21"/>
                <w:szCs w:val="21"/>
                <w:lang w:val="en-US" w:eastAsia="zh-CN"/>
              </w:rPr>
              <w:t>十一师工业和信息化局</w:t>
            </w:r>
          </w:p>
        </w:tc>
        <w:tc>
          <w:tcPr>
            <w:tcW w:w="7144" w:type="dxa"/>
            <w:vAlign w:val="top"/>
          </w:tcPr>
          <w:p>
            <w:pPr>
              <w:spacing w:line="272" w:lineRule="auto"/>
              <w:rPr>
                <w:rFonts w:hint="default" w:ascii="Times New Roman" w:hAnsi="Times New Roman" w:cs="Times New Roman" w:eastAsiaTheme="minorEastAsia"/>
                <w:sz w:val="21"/>
                <w:szCs w:val="21"/>
              </w:rPr>
            </w:pPr>
          </w:p>
          <w:p>
            <w:pPr>
              <w:spacing w:line="272" w:lineRule="auto"/>
              <w:rPr>
                <w:rFonts w:hint="default" w:ascii="Times New Roman" w:hAnsi="Times New Roman" w:cs="Times New Roman" w:eastAsiaTheme="minorEastAsia"/>
                <w:sz w:val="21"/>
                <w:szCs w:val="21"/>
              </w:rPr>
            </w:pPr>
          </w:p>
          <w:p>
            <w:pPr>
              <w:spacing w:line="272" w:lineRule="auto"/>
              <w:rPr>
                <w:rFonts w:hint="default" w:ascii="Times New Roman" w:hAnsi="Times New Roman" w:cs="Times New Roman" w:eastAsiaTheme="minorEastAsia"/>
                <w:sz w:val="21"/>
                <w:szCs w:val="21"/>
              </w:rPr>
            </w:pPr>
          </w:p>
          <w:p>
            <w:pPr>
              <w:spacing w:line="272" w:lineRule="auto"/>
              <w:rPr>
                <w:rFonts w:hint="default" w:ascii="Times New Roman" w:hAnsi="Times New Roman" w:cs="Times New Roman" w:eastAsiaTheme="minorEastAsia"/>
                <w:sz w:val="21"/>
                <w:szCs w:val="21"/>
              </w:rPr>
            </w:pPr>
          </w:p>
          <w:p>
            <w:pPr>
              <w:spacing w:line="272" w:lineRule="auto"/>
              <w:rPr>
                <w:rFonts w:hint="default" w:ascii="Times New Roman" w:hAnsi="Times New Roman" w:cs="Times New Roman" w:eastAsiaTheme="minorEastAsia"/>
                <w:sz w:val="21"/>
                <w:szCs w:val="21"/>
              </w:rPr>
            </w:pPr>
          </w:p>
          <w:p>
            <w:pPr>
              <w:spacing w:before="65" w:line="218" w:lineRule="auto"/>
              <w:ind w:left="2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1.受理阶段责任：</w:t>
            </w:r>
            <w:r>
              <w:rPr>
                <w:rFonts w:hint="default" w:ascii="Times New Roman" w:hAnsi="Times New Roman" w:cs="Times New Roman" w:eastAsiaTheme="minorEastAsia"/>
                <w:spacing w:val="77"/>
                <w:sz w:val="21"/>
                <w:szCs w:val="21"/>
              </w:rPr>
              <w:t xml:space="preserve"> </w:t>
            </w:r>
            <w:r>
              <w:rPr>
                <w:rFonts w:hint="default" w:ascii="Times New Roman" w:hAnsi="Times New Roman" w:cs="Times New Roman" w:eastAsiaTheme="minorEastAsia"/>
                <w:spacing w:val="-2"/>
                <w:sz w:val="21"/>
                <w:szCs w:val="21"/>
              </w:rPr>
              <w:t>一次性告知补齐补正材料，依法受理或不受理(不予受理应</w:t>
            </w:r>
          </w:p>
          <w:p>
            <w:pPr>
              <w:spacing w:before="34" w:line="195" w:lineRule="auto"/>
              <w:ind w:left="2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4"/>
                <w:sz w:val="21"/>
                <w:szCs w:val="21"/>
              </w:rPr>
              <w:t>当告知理由)。</w:t>
            </w:r>
          </w:p>
          <w:p>
            <w:pPr>
              <w:spacing w:line="219" w:lineRule="auto"/>
              <w:ind w:left="2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2.审查阶段责任：进行审查后，提出办理意见。</w:t>
            </w:r>
          </w:p>
          <w:p>
            <w:pPr>
              <w:spacing w:before="21" w:line="231" w:lineRule="auto"/>
              <w:ind w:left="27" w:right="228"/>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3.决定阶段责任：给予同意、或者不予同意。(不予同意的应当告知理由);按</w:t>
            </w:r>
            <w:r>
              <w:rPr>
                <w:rFonts w:hint="default" w:ascii="Times New Roman" w:hAnsi="Times New Roman" w:cs="Times New Roman" w:eastAsiaTheme="minorEastAsia"/>
                <w:spacing w:val="1"/>
                <w:sz w:val="21"/>
                <w:szCs w:val="21"/>
              </w:rPr>
              <w:t xml:space="preserve"> </w:t>
            </w:r>
            <w:r>
              <w:rPr>
                <w:rFonts w:hint="default" w:ascii="Times New Roman" w:hAnsi="Times New Roman" w:cs="Times New Roman" w:eastAsiaTheme="minorEastAsia"/>
                <w:spacing w:val="11"/>
                <w:sz w:val="21"/>
                <w:szCs w:val="21"/>
              </w:rPr>
              <w:t>时办结；法定告知。</w:t>
            </w:r>
          </w:p>
          <w:p>
            <w:pPr>
              <w:ind w:left="3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4.送达阶段责任：制发文书，通知企业。</w:t>
            </w:r>
          </w:p>
          <w:p>
            <w:pPr>
              <w:spacing w:line="219" w:lineRule="auto"/>
              <w:ind w:left="27"/>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5.事后监管责任：加强日常监督检查。</w:t>
            </w:r>
          </w:p>
          <w:p>
            <w:pPr>
              <w:spacing w:before="11" w:line="219" w:lineRule="auto"/>
              <w:ind w:left="27" w:leftChars="0"/>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4"/>
                <w:sz w:val="21"/>
                <w:szCs w:val="21"/>
              </w:rPr>
              <w:t>6.其他法律法规规章文件规定应履行的责任。</w:t>
            </w:r>
          </w:p>
        </w:tc>
        <w:tc>
          <w:tcPr>
            <w:tcW w:w="1017" w:type="dxa"/>
            <w:vAlign w:val="top"/>
          </w:tcPr>
          <w:p>
            <w:pPr>
              <w:spacing w:before="65" w:line="220" w:lineRule="auto"/>
              <w:ind w:left="200"/>
              <w:rPr>
                <w:rFonts w:ascii="宋体" w:hAnsi="宋体" w:eastAsia="宋体" w:cs="宋体"/>
                <w:sz w:val="20"/>
                <w:szCs w:val="20"/>
              </w:rPr>
            </w:pPr>
          </w:p>
        </w:tc>
      </w:tr>
    </w:tbl>
    <w:p>
      <w:pPr>
        <w:rPr>
          <w:rFonts w:ascii="Arial"/>
          <w:sz w:val="21"/>
        </w:rPr>
      </w:pPr>
    </w:p>
    <w:p>
      <w:pPr>
        <w:sectPr>
          <w:footerReference r:id="rId5" w:type="default"/>
          <w:pgSz w:w="23800" w:h="16820"/>
          <w:pgMar w:top="249" w:right="1854" w:bottom="1010" w:left="1565" w:header="0" w:footer="713" w:gutter="0"/>
          <w:cols w:space="720" w:num="1"/>
        </w:sectPr>
      </w:pPr>
    </w:p>
    <w:p>
      <w:pPr>
        <w:spacing w:before="79" w:line="219" w:lineRule="auto"/>
        <w:ind w:left="4640"/>
        <w:rPr>
          <w:rFonts w:ascii="宋体" w:hAnsi="宋体" w:eastAsia="宋体" w:cs="宋体"/>
          <w:sz w:val="40"/>
          <w:szCs w:val="40"/>
        </w:rPr>
      </w:pPr>
      <w:r>
        <w:rPr>
          <w:rFonts w:ascii="宋体" w:hAnsi="宋体" w:eastAsia="宋体" w:cs="宋体"/>
          <w:b/>
          <w:bCs/>
          <w:spacing w:val="8"/>
          <w:sz w:val="40"/>
          <w:szCs w:val="40"/>
        </w:rPr>
        <w:t>第十一师机关行政部门权力清单和责任清单(工业</w:t>
      </w:r>
      <w:r>
        <w:rPr>
          <w:rFonts w:ascii="宋体" w:hAnsi="宋体" w:eastAsia="宋体" w:cs="宋体"/>
          <w:b/>
          <w:bCs/>
          <w:spacing w:val="7"/>
          <w:sz w:val="40"/>
          <w:szCs w:val="40"/>
        </w:rPr>
        <w:t>和信息化局)</w:t>
      </w:r>
    </w:p>
    <w:p>
      <w:pPr>
        <w:spacing w:line="162" w:lineRule="exact"/>
      </w:pPr>
    </w:p>
    <w:tbl>
      <w:tblPr>
        <w:tblStyle w:val="5"/>
        <w:tblW w:w="2063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5"/>
        <w:gridCol w:w="1279"/>
        <w:gridCol w:w="1439"/>
        <w:gridCol w:w="7866"/>
        <w:gridCol w:w="1149"/>
        <w:gridCol w:w="7116"/>
        <w:gridCol w:w="10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5" w:hRule="atLeast"/>
        </w:trPr>
        <w:tc>
          <w:tcPr>
            <w:tcW w:w="695" w:type="dxa"/>
            <w:vAlign w:val="top"/>
          </w:tcPr>
          <w:p>
            <w:pPr>
              <w:spacing w:before="241" w:line="221" w:lineRule="auto"/>
              <w:ind w:left="117" w:leftChars="0"/>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4"/>
                <w:sz w:val="24"/>
                <w:szCs w:val="24"/>
              </w:rPr>
              <w:t>序号</w:t>
            </w:r>
          </w:p>
        </w:tc>
        <w:tc>
          <w:tcPr>
            <w:tcW w:w="1279" w:type="dxa"/>
            <w:vAlign w:val="top"/>
          </w:tcPr>
          <w:p>
            <w:pPr>
              <w:spacing w:before="240" w:line="219" w:lineRule="auto"/>
              <w:ind w:left="302" w:leftChars="0"/>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4"/>
                <w:sz w:val="24"/>
                <w:szCs w:val="24"/>
              </w:rPr>
              <w:t>职权类型</w:t>
            </w:r>
          </w:p>
        </w:tc>
        <w:tc>
          <w:tcPr>
            <w:tcW w:w="1439" w:type="dxa"/>
            <w:vAlign w:val="top"/>
          </w:tcPr>
          <w:p>
            <w:pPr>
              <w:spacing w:before="243" w:line="219" w:lineRule="auto"/>
              <w:ind w:left="250" w:leftChars="0"/>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2"/>
                <w:sz w:val="24"/>
                <w:szCs w:val="24"/>
              </w:rPr>
              <w:t>职权名称</w:t>
            </w:r>
          </w:p>
        </w:tc>
        <w:tc>
          <w:tcPr>
            <w:tcW w:w="7866" w:type="dxa"/>
            <w:vAlign w:val="top"/>
          </w:tcPr>
          <w:p>
            <w:pPr>
              <w:spacing w:before="241" w:line="219" w:lineRule="auto"/>
              <w:ind w:left="3481" w:leftChars="0"/>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7"/>
                <w:sz w:val="24"/>
                <w:szCs w:val="24"/>
              </w:rPr>
              <w:t>职</w:t>
            </w:r>
            <w:r>
              <w:rPr>
                <w:rFonts w:hint="eastAsia" w:asciiTheme="majorEastAsia" w:hAnsiTheme="majorEastAsia" w:eastAsiaTheme="majorEastAsia" w:cstheme="majorEastAsia"/>
                <w:b w:val="0"/>
                <w:bCs w:val="0"/>
                <w:spacing w:val="-18"/>
                <w:sz w:val="24"/>
                <w:szCs w:val="24"/>
              </w:rPr>
              <w:t xml:space="preserve"> </w:t>
            </w:r>
            <w:r>
              <w:rPr>
                <w:rFonts w:hint="eastAsia" w:asciiTheme="majorEastAsia" w:hAnsiTheme="majorEastAsia" w:eastAsiaTheme="majorEastAsia" w:cstheme="majorEastAsia"/>
                <w:b w:val="0"/>
                <w:bCs w:val="0"/>
                <w:spacing w:val="-7"/>
                <w:sz w:val="24"/>
                <w:szCs w:val="24"/>
              </w:rPr>
              <w:t>权</w:t>
            </w:r>
            <w:r>
              <w:rPr>
                <w:rFonts w:hint="eastAsia" w:asciiTheme="majorEastAsia" w:hAnsiTheme="majorEastAsia" w:eastAsiaTheme="majorEastAsia" w:cstheme="majorEastAsia"/>
                <w:b w:val="0"/>
                <w:bCs w:val="0"/>
                <w:spacing w:val="-17"/>
                <w:sz w:val="24"/>
                <w:szCs w:val="24"/>
              </w:rPr>
              <w:t xml:space="preserve"> </w:t>
            </w:r>
            <w:r>
              <w:rPr>
                <w:rFonts w:hint="eastAsia" w:asciiTheme="majorEastAsia" w:hAnsiTheme="majorEastAsia" w:eastAsiaTheme="majorEastAsia" w:cstheme="majorEastAsia"/>
                <w:b w:val="0"/>
                <w:bCs w:val="0"/>
                <w:spacing w:val="-7"/>
                <w:sz w:val="24"/>
                <w:szCs w:val="24"/>
              </w:rPr>
              <w:t>依</w:t>
            </w:r>
            <w:r>
              <w:rPr>
                <w:rFonts w:hint="eastAsia" w:asciiTheme="majorEastAsia" w:hAnsiTheme="majorEastAsia" w:eastAsiaTheme="majorEastAsia" w:cstheme="majorEastAsia"/>
                <w:b w:val="0"/>
                <w:bCs w:val="0"/>
                <w:spacing w:val="-20"/>
                <w:sz w:val="24"/>
                <w:szCs w:val="24"/>
              </w:rPr>
              <w:t xml:space="preserve"> </w:t>
            </w:r>
            <w:r>
              <w:rPr>
                <w:rFonts w:hint="eastAsia" w:asciiTheme="majorEastAsia" w:hAnsiTheme="majorEastAsia" w:eastAsiaTheme="majorEastAsia" w:cstheme="majorEastAsia"/>
                <w:b w:val="0"/>
                <w:bCs w:val="0"/>
                <w:spacing w:val="-7"/>
                <w:sz w:val="24"/>
                <w:szCs w:val="24"/>
              </w:rPr>
              <w:t>据</w:t>
            </w:r>
          </w:p>
        </w:tc>
        <w:tc>
          <w:tcPr>
            <w:tcW w:w="1149" w:type="dxa"/>
            <w:vAlign w:val="top"/>
          </w:tcPr>
          <w:p>
            <w:pPr>
              <w:spacing w:before="243" w:line="219" w:lineRule="auto"/>
              <w:ind w:left="85" w:leftChars="0"/>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2"/>
                <w:sz w:val="24"/>
                <w:szCs w:val="24"/>
              </w:rPr>
              <w:t>责任主体</w:t>
            </w:r>
          </w:p>
        </w:tc>
        <w:tc>
          <w:tcPr>
            <w:tcW w:w="7116" w:type="dxa"/>
            <w:vAlign w:val="top"/>
          </w:tcPr>
          <w:p>
            <w:pPr>
              <w:spacing w:before="243" w:line="219" w:lineRule="auto"/>
              <w:ind w:left="3086" w:leftChars="0"/>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8"/>
                <w:sz w:val="24"/>
                <w:szCs w:val="24"/>
              </w:rPr>
              <w:t>责</w:t>
            </w:r>
            <w:r>
              <w:rPr>
                <w:rFonts w:hint="eastAsia" w:asciiTheme="majorEastAsia" w:hAnsiTheme="majorEastAsia" w:eastAsiaTheme="majorEastAsia" w:cstheme="majorEastAsia"/>
                <w:b w:val="0"/>
                <w:bCs w:val="0"/>
                <w:spacing w:val="-10"/>
                <w:sz w:val="24"/>
                <w:szCs w:val="24"/>
              </w:rPr>
              <w:t xml:space="preserve"> </w:t>
            </w:r>
            <w:r>
              <w:rPr>
                <w:rFonts w:hint="eastAsia" w:asciiTheme="majorEastAsia" w:hAnsiTheme="majorEastAsia" w:eastAsiaTheme="majorEastAsia" w:cstheme="majorEastAsia"/>
                <w:b w:val="0"/>
                <w:bCs w:val="0"/>
                <w:spacing w:val="-8"/>
                <w:sz w:val="24"/>
                <w:szCs w:val="24"/>
              </w:rPr>
              <w:t>任</w:t>
            </w:r>
            <w:r>
              <w:rPr>
                <w:rFonts w:hint="eastAsia" w:asciiTheme="majorEastAsia" w:hAnsiTheme="majorEastAsia" w:eastAsiaTheme="majorEastAsia" w:cstheme="majorEastAsia"/>
                <w:b w:val="0"/>
                <w:bCs w:val="0"/>
                <w:spacing w:val="-10"/>
                <w:sz w:val="24"/>
                <w:szCs w:val="24"/>
              </w:rPr>
              <w:t xml:space="preserve"> </w:t>
            </w:r>
            <w:r>
              <w:rPr>
                <w:rFonts w:hint="eastAsia" w:asciiTheme="majorEastAsia" w:hAnsiTheme="majorEastAsia" w:eastAsiaTheme="majorEastAsia" w:cstheme="majorEastAsia"/>
                <w:b w:val="0"/>
                <w:bCs w:val="0"/>
                <w:spacing w:val="-8"/>
                <w:sz w:val="24"/>
                <w:szCs w:val="24"/>
              </w:rPr>
              <w:t>事</w:t>
            </w:r>
            <w:r>
              <w:rPr>
                <w:rFonts w:hint="eastAsia" w:asciiTheme="majorEastAsia" w:hAnsiTheme="majorEastAsia" w:eastAsiaTheme="majorEastAsia" w:cstheme="majorEastAsia"/>
                <w:b w:val="0"/>
                <w:bCs w:val="0"/>
                <w:spacing w:val="-6"/>
                <w:sz w:val="24"/>
                <w:szCs w:val="24"/>
              </w:rPr>
              <w:t xml:space="preserve"> </w:t>
            </w:r>
            <w:r>
              <w:rPr>
                <w:rFonts w:hint="eastAsia" w:asciiTheme="majorEastAsia" w:hAnsiTheme="majorEastAsia" w:eastAsiaTheme="majorEastAsia" w:cstheme="majorEastAsia"/>
                <w:b w:val="0"/>
                <w:bCs w:val="0"/>
                <w:spacing w:val="-8"/>
                <w:sz w:val="24"/>
                <w:szCs w:val="24"/>
              </w:rPr>
              <w:t>项</w:t>
            </w:r>
          </w:p>
        </w:tc>
        <w:tc>
          <w:tcPr>
            <w:tcW w:w="1091" w:type="dxa"/>
            <w:vAlign w:val="top"/>
          </w:tcPr>
          <w:p>
            <w:pPr>
              <w:spacing w:before="240" w:line="219" w:lineRule="auto"/>
              <w:ind w:left="403" w:leftChars="0"/>
              <w:rPr>
                <w:rFonts w:hint="eastAsia" w:asciiTheme="majorEastAsia" w:hAnsiTheme="majorEastAsia" w:eastAsiaTheme="majorEastAsia" w:cstheme="majorEastAsia"/>
                <w:b w:val="0"/>
                <w:bCs w:val="0"/>
                <w:sz w:val="24"/>
                <w:szCs w:val="24"/>
                <w:lang w:eastAsia="zh-CN"/>
              </w:rPr>
            </w:pPr>
            <w:r>
              <w:rPr>
                <w:rFonts w:hint="eastAsia" w:asciiTheme="majorEastAsia" w:hAnsiTheme="majorEastAsia" w:eastAsiaTheme="majorEastAsia" w:cstheme="majorEastAsia"/>
                <w:b w:val="0"/>
                <w:bCs w:val="0"/>
                <w:spacing w:val="-5"/>
                <w:sz w:val="24"/>
                <w:szCs w:val="24"/>
                <w:lang w:val="en-US"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6" w:hRule="atLeast"/>
        </w:trPr>
        <w:tc>
          <w:tcPr>
            <w:tcW w:w="695" w:type="dxa"/>
            <w:vAlign w:val="center"/>
          </w:tcPr>
          <w:p>
            <w:pPr>
              <w:spacing w:before="65" w:line="184" w:lineRule="auto"/>
              <w:ind w:left="234"/>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4</w:t>
            </w:r>
          </w:p>
        </w:tc>
        <w:tc>
          <w:tcPr>
            <w:tcW w:w="1279" w:type="dxa"/>
            <w:vAlign w:val="center"/>
          </w:tcPr>
          <w:p>
            <w:pPr>
              <w:spacing w:before="65" w:line="219"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其他职权</w:t>
            </w:r>
          </w:p>
        </w:tc>
        <w:tc>
          <w:tcPr>
            <w:tcW w:w="1439" w:type="dxa"/>
            <w:vAlign w:val="center"/>
          </w:tcPr>
          <w:p>
            <w:pPr>
              <w:spacing w:before="65" w:line="228" w:lineRule="auto"/>
              <w:ind w:right="17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权限内工业和</w:t>
            </w:r>
            <w:r>
              <w:rPr>
                <w:rFonts w:hint="default" w:ascii="Times New Roman" w:hAnsi="Times New Roman" w:cs="Times New Roman" w:eastAsiaTheme="minorEastAsia"/>
                <w:spacing w:val="3"/>
                <w:sz w:val="21"/>
                <w:szCs w:val="21"/>
              </w:rPr>
              <w:t>信息化领域固</w:t>
            </w:r>
            <w:r>
              <w:rPr>
                <w:rFonts w:hint="default" w:ascii="Times New Roman" w:hAnsi="Times New Roman" w:cs="Times New Roman" w:eastAsiaTheme="minorEastAsia"/>
                <w:spacing w:val="2"/>
                <w:sz w:val="21"/>
                <w:szCs w:val="21"/>
              </w:rPr>
              <w:t>定资产投资项目节能评估审</w:t>
            </w:r>
            <w:r>
              <w:rPr>
                <w:rFonts w:hint="default" w:ascii="Times New Roman" w:hAnsi="Times New Roman" w:cs="Times New Roman" w:eastAsiaTheme="minorEastAsia"/>
                <w:spacing w:val="4"/>
                <w:sz w:val="21"/>
                <w:szCs w:val="21"/>
              </w:rPr>
              <w:t xml:space="preserve"> </w:t>
            </w:r>
            <w:r>
              <w:rPr>
                <w:rFonts w:hint="default" w:ascii="Times New Roman" w:hAnsi="Times New Roman" w:cs="Times New Roman" w:eastAsiaTheme="minorEastAsia"/>
                <w:sz w:val="21"/>
                <w:szCs w:val="21"/>
              </w:rPr>
              <w:t>查</w:t>
            </w:r>
          </w:p>
        </w:tc>
        <w:tc>
          <w:tcPr>
            <w:tcW w:w="7866" w:type="dxa"/>
            <w:vAlign w:val="center"/>
          </w:tcPr>
          <w:p>
            <w:pPr>
              <w:spacing w:before="65" w:line="223" w:lineRule="auto"/>
              <w:ind w:right="94" w:firstLine="428" w:firstLineChars="200"/>
              <w:jc w:val="both"/>
              <w:rPr>
                <w:rFonts w:hint="default" w:ascii="Times New Roman" w:hAnsi="Times New Roman" w:cs="Times New Roman" w:eastAsiaTheme="minorEastAsia"/>
                <w:spacing w:val="3"/>
                <w:sz w:val="21"/>
                <w:szCs w:val="21"/>
              </w:rPr>
            </w:pPr>
            <w:r>
              <w:rPr>
                <w:rFonts w:hint="default" w:ascii="Times New Roman" w:hAnsi="Times New Roman" w:cs="Times New Roman" w:eastAsiaTheme="minorEastAsia"/>
                <w:spacing w:val="2"/>
                <w:sz w:val="21"/>
                <w:szCs w:val="21"/>
              </w:rPr>
              <w:t>《中华人民共和国节约能源法》(1997年11月1日第八届全国人民代表大会常务委员会第</w:t>
            </w:r>
            <w:r>
              <w:rPr>
                <w:rFonts w:hint="default" w:ascii="Times New Roman" w:hAnsi="Times New Roman" w:cs="Times New Roman" w:eastAsiaTheme="minorEastAsia"/>
                <w:spacing w:val="14"/>
                <w:sz w:val="21"/>
                <w:szCs w:val="21"/>
              </w:rPr>
              <w:t xml:space="preserve"> </w:t>
            </w:r>
            <w:r>
              <w:rPr>
                <w:rFonts w:hint="default" w:ascii="Times New Roman" w:hAnsi="Times New Roman" w:cs="Times New Roman" w:eastAsiaTheme="minorEastAsia"/>
                <w:spacing w:val="6"/>
                <w:sz w:val="21"/>
                <w:szCs w:val="21"/>
              </w:rPr>
              <w:t>二十八次会议通过1997年11月1日中华人民共和国主席令</w:t>
            </w:r>
            <w:r>
              <w:rPr>
                <w:rFonts w:hint="default" w:ascii="Times New Roman" w:hAnsi="Times New Roman" w:cs="Times New Roman" w:eastAsiaTheme="minorEastAsia"/>
                <w:spacing w:val="5"/>
                <w:sz w:val="21"/>
                <w:szCs w:val="21"/>
              </w:rPr>
              <w:t>第九十号公布，2007年修订)</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2"/>
                <w:sz w:val="21"/>
                <w:szCs w:val="21"/>
              </w:rPr>
              <w:t>第十五条：国家实行固定资产投资项目节能评估和审查制度。不符合强制性节能标准</w:t>
            </w:r>
            <w:r>
              <w:rPr>
                <w:rFonts w:hint="default" w:ascii="Times New Roman" w:hAnsi="Times New Roman" w:cs="Times New Roman" w:eastAsiaTheme="minorEastAsia"/>
                <w:spacing w:val="1"/>
                <w:sz w:val="21"/>
                <w:szCs w:val="21"/>
              </w:rPr>
              <w:t>的</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
                <w:sz w:val="21"/>
                <w:szCs w:val="21"/>
              </w:rPr>
              <w:t>项目，依法负责项目审批或者核准的机关不得批准或者核准建设；建设单位不得开工建</w:t>
            </w:r>
            <w:r>
              <w:rPr>
                <w:rFonts w:hint="default" w:ascii="Times New Roman" w:hAnsi="Times New Roman" w:cs="Times New Roman" w:eastAsiaTheme="minorEastAsia"/>
                <w:spacing w:val="9"/>
                <w:sz w:val="21"/>
                <w:szCs w:val="21"/>
              </w:rPr>
              <w:t xml:space="preserve"> </w:t>
            </w:r>
            <w:r>
              <w:rPr>
                <w:rFonts w:hint="default" w:ascii="Times New Roman" w:hAnsi="Times New Roman" w:cs="Times New Roman" w:eastAsiaTheme="minorEastAsia"/>
                <w:spacing w:val="1"/>
                <w:sz w:val="21"/>
                <w:szCs w:val="21"/>
              </w:rPr>
              <w:t>设；已经建成的，不得投入生产、使用。具体</w:t>
            </w:r>
            <w:r>
              <w:rPr>
                <w:rFonts w:hint="default" w:ascii="Times New Roman" w:hAnsi="Times New Roman" w:cs="Times New Roman" w:eastAsiaTheme="minorEastAsia"/>
                <w:sz w:val="21"/>
                <w:szCs w:val="21"/>
              </w:rPr>
              <w:t xml:space="preserve">办法由国务院管理节能工作的部门会同国  </w:t>
            </w:r>
            <w:r>
              <w:rPr>
                <w:rFonts w:hint="default" w:ascii="Times New Roman" w:hAnsi="Times New Roman" w:cs="Times New Roman" w:eastAsiaTheme="minorEastAsia"/>
                <w:spacing w:val="3"/>
                <w:sz w:val="21"/>
                <w:szCs w:val="21"/>
              </w:rPr>
              <w:t>务院有关部门制定。</w:t>
            </w:r>
          </w:p>
          <w:p>
            <w:pPr>
              <w:spacing w:before="65" w:line="223" w:lineRule="auto"/>
              <w:ind w:right="94" w:firstLine="432" w:firstLineChars="200"/>
              <w:jc w:val="both"/>
              <w:rPr>
                <w:rFonts w:hint="default" w:ascii="Times New Roman" w:hAnsi="Times New Roman" w:cs="Times New Roman" w:eastAsiaTheme="minorEastAsia"/>
                <w:spacing w:val="4"/>
                <w:sz w:val="21"/>
                <w:szCs w:val="21"/>
              </w:rPr>
            </w:pPr>
            <w:r>
              <w:rPr>
                <w:rFonts w:hint="default" w:ascii="Times New Roman" w:hAnsi="Times New Roman" w:cs="Times New Roman" w:eastAsiaTheme="minorEastAsia"/>
                <w:spacing w:val="3"/>
                <w:sz w:val="21"/>
                <w:szCs w:val="21"/>
              </w:rPr>
              <w:t>《新疆维吾尔自治区实施&lt;中华人民共</w:t>
            </w:r>
            <w:r>
              <w:rPr>
                <w:rFonts w:hint="default" w:ascii="Times New Roman" w:hAnsi="Times New Roman" w:cs="Times New Roman" w:eastAsiaTheme="minorEastAsia"/>
                <w:spacing w:val="2"/>
                <w:sz w:val="21"/>
                <w:szCs w:val="21"/>
              </w:rPr>
              <w:t>和国节约能源法&gt;办法》</w:t>
            </w:r>
            <w:r>
              <w:rPr>
                <w:rFonts w:hint="default" w:ascii="Times New Roman" w:hAnsi="Times New Roman" w:cs="Times New Roman" w:eastAsiaTheme="minorEastAsia"/>
                <w:spacing w:val="4"/>
                <w:sz w:val="21"/>
                <w:szCs w:val="21"/>
              </w:rPr>
              <w:t>(2013年11月28日新疆维吾尔自治区第十二届人</w:t>
            </w:r>
            <w:r>
              <w:rPr>
                <w:rFonts w:hint="default" w:ascii="Times New Roman" w:hAnsi="Times New Roman" w:cs="Times New Roman" w:eastAsiaTheme="minorEastAsia"/>
                <w:spacing w:val="3"/>
                <w:sz w:val="21"/>
                <w:szCs w:val="21"/>
              </w:rPr>
              <w:t>民代表大会常务委员会第五次会议通</w:t>
            </w:r>
            <w:r>
              <w:rPr>
                <w:rFonts w:hint="default" w:ascii="Times New Roman" w:hAnsi="Times New Roman" w:cs="Times New Roman" w:eastAsiaTheme="minorEastAsia"/>
                <w:spacing w:val="6"/>
                <w:sz w:val="21"/>
                <w:szCs w:val="21"/>
              </w:rPr>
              <w:t>过)第十七条：固定资产投资项目应当按照国家规定进行节能评估审查。不符合强制性</w:t>
            </w:r>
            <w:r>
              <w:rPr>
                <w:rFonts w:hint="default" w:ascii="Times New Roman" w:hAnsi="Times New Roman" w:cs="Times New Roman" w:eastAsiaTheme="minorEastAsia"/>
                <w:spacing w:val="18"/>
                <w:sz w:val="21"/>
                <w:szCs w:val="21"/>
              </w:rPr>
              <w:t xml:space="preserve"> </w:t>
            </w:r>
            <w:r>
              <w:rPr>
                <w:rFonts w:hint="default" w:ascii="Times New Roman" w:hAnsi="Times New Roman" w:cs="Times New Roman" w:eastAsiaTheme="minorEastAsia"/>
                <w:sz w:val="21"/>
                <w:szCs w:val="21"/>
              </w:rPr>
              <w:t>节能标准的项目，依法负责项目审批或者核准的机关不得批准或者核</w:t>
            </w:r>
            <w:r>
              <w:rPr>
                <w:rFonts w:hint="default" w:ascii="Times New Roman" w:hAnsi="Times New Roman" w:cs="Times New Roman" w:eastAsiaTheme="minorEastAsia"/>
                <w:spacing w:val="-1"/>
                <w:sz w:val="21"/>
                <w:szCs w:val="21"/>
              </w:rPr>
              <w:t>准建设；建设单位</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4"/>
                <w:sz w:val="21"/>
                <w:szCs w:val="21"/>
              </w:rPr>
              <w:t>不得开工建设；已经建成的，不得投入生产、使用。</w:t>
            </w:r>
          </w:p>
          <w:p>
            <w:pPr>
              <w:spacing w:before="65" w:line="223" w:lineRule="auto"/>
              <w:ind w:right="94" w:firstLine="436"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《关于加强工业固定资产投资项目</w:t>
            </w:r>
            <w:r>
              <w:rPr>
                <w:rFonts w:hint="default" w:ascii="Times New Roman" w:hAnsi="Times New Roman" w:cs="Times New Roman" w:eastAsiaTheme="minorEastAsia"/>
                <w:spacing w:val="11"/>
                <w:sz w:val="21"/>
                <w:szCs w:val="21"/>
              </w:rPr>
              <w:t>节能评估和审查工作的通知》(工信部节[2</w:t>
            </w:r>
            <w:r>
              <w:rPr>
                <w:rFonts w:hint="default" w:ascii="Times New Roman" w:hAnsi="Times New Roman" w:cs="Times New Roman" w:eastAsiaTheme="minorEastAsia"/>
                <w:spacing w:val="10"/>
                <w:sz w:val="21"/>
                <w:szCs w:val="21"/>
              </w:rPr>
              <w:t>010]135号)</w:t>
            </w:r>
            <w:r>
              <w:rPr>
                <w:rFonts w:hint="default" w:ascii="Times New Roman" w:hAnsi="Times New Roman" w:cs="Times New Roman" w:eastAsiaTheme="minorEastAsia"/>
                <w:spacing w:val="40"/>
                <w:sz w:val="21"/>
                <w:szCs w:val="21"/>
              </w:rPr>
              <w:t xml:space="preserve"> </w:t>
            </w:r>
            <w:r>
              <w:rPr>
                <w:rFonts w:hint="default" w:ascii="Times New Roman" w:hAnsi="Times New Roman" w:cs="Times New Roman" w:eastAsiaTheme="minorEastAsia"/>
                <w:spacing w:val="10"/>
                <w:sz w:val="21"/>
                <w:szCs w:val="21"/>
              </w:rPr>
              <w:t>(五)坚持节能评估及审查</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2"/>
                <w:sz w:val="21"/>
                <w:szCs w:val="21"/>
              </w:rPr>
              <w:t>的独立性和前置性。建设单位在申报工业固定资产投资项目可行性研究报告、核准申请</w:t>
            </w:r>
            <w:r>
              <w:rPr>
                <w:rFonts w:hint="default" w:ascii="Times New Roman" w:hAnsi="Times New Roman" w:cs="Times New Roman" w:eastAsiaTheme="minorEastAsia"/>
                <w:spacing w:val="12"/>
                <w:sz w:val="21"/>
                <w:szCs w:val="21"/>
              </w:rPr>
              <w:t xml:space="preserve"> </w:t>
            </w:r>
            <w:r>
              <w:rPr>
                <w:rFonts w:hint="default" w:ascii="Times New Roman" w:hAnsi="Times New Roman" w:cs="Times New Roman" w:eastAsiaTheme="minorEastAsia"/>
                <w:spacing w:val="3"/>
                <w:sz w:val="21"/>
                <w:szCs w:val="21"/>
              </w:rPr>
              <w:t>报告或项目备案之前，应委托节能评估机构编制独立的项目节能评估报告，报</w:t>
            </w:r>
            <w:r>
              <w:rPr>
                <w:rFonts w:hint="default" w:ascii="Times New Roman" w:hAnsi="Times New Roman" w:cs="Times New Roman" w:eastAsiaTheme="minorEastAsia"/>
                <w:spacing w:val="2"/>
                <w:sz w:val="21"/>
                <w:szCs w:val="21"/>
              </w:rPr>
              <w:t>送省级工</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3"/>
                <w:sz w:val="21"/>
                <w:szCs w:val="21"/>
              </w:rPr>
              <w:t>业节能主管部门审查，取得节能审查批复意见。节能审查批复意见作为项目</w:t>
            </w:r>
            <w:r>
              <w:rPr>
                <w:rFonts w:hint="default" w:ascii="Times New Roman" w:hAnsi="Times New Roman" w:cs="Times New Roman" w:eastAsiaTheme="minorEastAsia"/>
                <w:spacing w:val="2"/>
                <w:sz w:val="21"/>
                <w:szCs w:val="21"/>
              </w:rPr>
              <w:t>审批、核准</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6"/>
                <w:sz w:val="21"/>
                <w:szCs w:val="21"/>
              </w:rPr>
              <w:t>或备案以及开工建设的必备条件。</w:t>
            </w:r>
          </w:p>
        </w:tc>
        <w:tc>
          <w:tcPr>
            <w:tcW w:w="1149" w:type="dxa"/>
            <w:vAlign w:val="center"/>
          </w:tcPr>
          <w:p>
            <w:pPr>
              <w:spacing w:before="65" w:line="222" w:lineRule="auto"/>
              <w:ind w:right="58"/>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lang w:val="en-US" w:eastAsia="zh-CN"/>
              </w:rPr>
              <w:t>十一师工业和信息化局</w:t>
            </w:r>
          </w:p>
        </w:tc>
        <w:tc>
          <w:tcPr>
            <w:tcW w:w="7116" w:type="dxa"/>
            <w:vAlign w:val="center"/>
          </w:tcPr>
          <w:p>
            <w:pPr>
              <w:spacing w:before="65" w:line="218"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1.受理阶段：在办公场所公示依法应当提交的材料；</w:t>
            </w:r>
            <w:r>
              <w:rPr>
                <w:rFonts w:hint="default" w:ascii="Times New Roman" w:hAnsi="Times New Roman" w:cs="Times New Roman" w:eastAsiaTheme="minorEastAsia"/>
                <w:spacing w:val="59"/>
                <w:sz w:val="21"/>
                <w:szCs w:val="21"/>
              </w:rPr>
              <w:t xml:space="preserve"> </w:t>
            </w:r>
            <w:r>
              <w:rPr>
                <w:rFonts w:hint="default" w:ascii="Times New Roman" w:hAnsi="Times New Roman" w:cs="Times New Roman" w:eastAsiaTheme="minorEastAsia"/>
                <w:spacing w:val="-3"/>
                <w:sz w:val="21"/>
                <w:szCs w:val="21"/>
              </w:rPr>
              <w:t>一次性告知补正</w:t>
            </w:r>
            <w:r>
              <w:rPr>
                <w:rFonts w:hint="default" w:ascii="Times New Roman" w:hAnsi="Times New Roman" w:cs="Times New Roman" w:eastAsiaTheme="minorEastAsia"/>
                <w:spacing w:val="-4"/>
                <w:sz w:val="21"/>
                <w:szCs w:val="21"/>
              </w:rPr>
              <w:t>材料；依</w:t>
            </w:r>
          </w:p>
          <w:p>
            <w:pPr>
              <w:spacing w:before="54" w:line="212" w:lineRule="auto"/>
              <w:ind w:left="3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法受理或不予受理，不予受理应当告知理由。</w:t>
            </w:r>
          </w:p>
          <w:p>
            <w:pPr>
              <w:spacing w:before="1" w:line="221" w:lineRule="auto"/>
              <w:ind w:left="37" w:right="148" w:firstLine="19"/>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2.审查阶段：对项目单位提供的节能评估报告进行审查；依法组织</w:t>
            </w:r>
            <w:r>
              <w:rPr>
                <w:rFonts w:hint="default" w:ascii="Times New Roman" w:hAnsi="Times New Roman" w:cs="Times New Roman" w:eastAsiaTheme="minorEastAsia"/>
                <w:spacing w:val="2"/>
                <w:sz w:val="21"/>
                <w:szCs w:val="21"/>
              </w:rPr>
              <w:t>专家评审；</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4"/>
                <w:sz w:val="21"/>
                <w:szCs w:val="21"/>
              </w:rPr>
              <w:t>提出预审意见。</w:t>
            </w:r>
          </w:p>
          <w:p>
            <w:pPr>
              <w:spacing w:line="217" w:lineRule="auto"/>
              <w:ind w:left="3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3.决定阶段：作出行政许可或者不予行政许</w:t>
            </w:r>
            <w:r>
              <w:rPr>
                <w:rFonts w:hint="default" w:ascii="Times New Roman" w:hAnsi="Times New Roman" w:cs="Times New Roman" w:eastAsiaTheme="minorEastAsia"/>
                <w:spacing w:val="1"/>
                <w:sz w:val="21"/>
                <w:szCs w:val="21"/>
              </w:rPr>
              <w:t>可决定，不予行政许可的应当告知</w:t>
            </w:r>
            <w:r>
              <w:rPr>
                <w:rFonts w:hint="default" w:ascii="Times New Roman" w:hAnsi="Times New Roman" w:cs="Times New Roman" w:eastAsiaTheme="minorEastAsia"/>
                <w:spacing w:val="12"/>
                <w:sz w:val="21"/>
                <w:szCs w:val="21"/>
              </w:rPr>
              <w:t>理由；按时办结。</w:t>
            </w:r>
          </w:p>
          <w:p>
            <w:pPr>
              <w:spacing w:line="194" w:lineRule="auto"/>
              <w:ind w:left="3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4.送达阶段：制发送达文书；登记备案；信息公开。</w:t>
            </w:r>
          </w:p>
          <w:p>
            <w:pPr>
              <w:spacing w:before="1" w:line="219" w:lineRule="auto"/>
              <w:ind w:left="37"/>
              <w:jc w:val="both"/>
              <w:rPr>
                <w:rFonts w:hint="default" w:ascii="Times New Roman" w:hAnsi="Times New Roman" w:cs="Times New Roman" w:eastAsiaTheme="minorEastAsia"/>
                <w:spacing w:val="4"/>
                <w:sz w:val="21"/>
                <w:szCs w:val="21"/>
              </w:rPr>
            </w:pPr>
            <w:r>
              <w:rPr>
                <w:rFonts w:hint="default" w:ascii="Times New Roman" w:hAnsi="Times New Roman" w:cs="Times New Roman" w:eastAsiaTheme="minorEastAsia"/>
                <w:spacing w:val="4"/>
                <w:sz w:val="21"/>
                <w:szCs w:val="21"/>
              </w:rPr>
              <w:t>5.事后监督：监督检查。</w:t>
            </w:r>
          </w:p>
          <w:p>
            <w:pPr>
              <w:spacing w:before="1" w:line="219" w:lineRule="auto"/>
              <w:ind w:left="3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6.其他法律法规政策规定应承担的责任。</w:t>
            </w:r>
          </w:p>
        </w:tc>
        <w:tc>
          <w:tcPr>
            <w:tcW w:w="1091"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65" w:line="220" w:lineRule="auto"/>
              <w:ind w:left="210"/>
              <w:rPr>
                <w:rFonts w:ascii="宋体" w:hAnsi="宋体" w:eastAsia="宋体" w:cs="宋体"/>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7" w:hRule="atLeast"/>
        </w:trPr>
        <w:tc>
          <w:tcPr>
            <w:tcW w:w="695" w:type="dxa"/>
            <w:vAlign w:val="center"/>
          </w:tcPr>
          <w:p>
            <w:pPr>
              <w:spacing w:before="65" w:line="184" w:lineRule="auto"/>
              <w:ind w:left="234"/>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5</w:t>
            </w:r>
          </w:p>
        </w:tc>
        <w:tc>
          <w:tcPr>
            <w:tcW w:w="1279" w:type="dxa"/>
            <w:vAlign w:val="center"/>
          </w:tcPr>
          <w:p>
            <w:pPr>
              <w:spacing w:before="65" w:line="219"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其他职权</w:t>
            </w:r>
          </w:p>
        </w:tc>
        <w:tc>
          <w:tcPr>
            <w:tcW w:w="1439" w:type="dxa"/>
            <w:vAlign w:val="center"/>
          </w:tcPr>
          <w:p>
            <w:pPr>
              <w:spacing w:before="65" w:line="239" w:lineRule="auto"/>
              <w:ind w:right="185"/>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国家各类专项</w:t>
            </w:r>
            <w:r>
              <w:rPr>
                <w:rFonts w:hint="default" w:ascii="Times New Roman" w:hAnsi="Times New Roman" w:cs="Times New Roman" w:eastAsiaTheme="minorEastAsia"/>
                <w:spacing w:val="1"/>
                <w:sz w:val="21"/>
                <w:szCs w:val="21"/>
              </w:rPr>
              <w:t>资金项目申报</w:t>
            </w:r>
          </w:p>
        </w:tc>
        <w:tc>
          <w:tcPr>
            <w:tcW w:w="7866" w:type="dxa"/>
            <w:vAlign w:val="center"/>
          </w:tcPr>
          <w:p>
            <w:pPr>
              <w:spacing w:before="62" w:line="245" w:lineRule="auto"/>
              <w:ind w:right="38" w:firstLine="464" w:firstLineChars="200"/>
              <w:jc w:val="both"/>
              <w:rPr>
                <w:rFonts w:hint="default" w:ascii="Times New Roman" w:hAnsi="Times New Roman" w:cs="Times New Roman" w:eastAsiaTheme="minorEastAsia"/>
                <w:spacing w:val="9"/>
                <w:sz w:val="21"/>
                <w:szCs w:val="21"/>
              </w:rPr>
            </w:pPr>
            <w:r>
              <w:rPr>
                <w:rFonts w:hint="default" w:ascii="Times New Roman" w:hAnsi="Times New Roman" w:cs="Times New Roman" w:eastAsiaTheme="minorEastAsia"/>
                <w:spacing w:val="11"/>
                <w:sz w:val="21"/>
                <w:szCs w:val="21"/>
              </w:rPr>
              <w:t>《工业转型升级资金管理暂行办法》(财建〔2012〕567号)中第</w:t>
            </w:r>
            <w:r>
              <w:rPr>
                <w:rFonts w:hint="default" w:ascii="Times New Roman" w:hAnsi="Times New Roman" w:cs="Times New Roman" w:eastAsiaTheme="minorEastAsia"/>
                <w:spacing w:val="10"/>
                <w:sz w:val="21"/>
                <w:szCs w:val="21"/>
              </w:rPr>
              <w:t>九条：省级(含计划单列</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0"/>
                <w:sz w:val="21"/>
                <w:szCs w:val="21"/>
              </w:rPr>
              <w:t>市)工业和信息化主管部门负责按照本办法规定和项目申报指南要求将本地区符合条件的</w:t>
            </w:r>
            <w:r>
              <w:rPr>
                <w:rFonts w:hint="default" w:ascii="Times New Roman" w:hAnsi="Times New Roman" w:cs="Times New Roman" w:eastAsiaTheme="minorEastAsia"/>
                <w:spacing w:val="9"/>
                <w:sz w:val="21"/>
                <w:szCs w:val="21"/>
              </w:rPr>
              <w:t>项目报工业和信息化部。</w:t>
            </w:r>
          </w:p>
          <w:p>
            <w:pPr>
              <w:spacing w:before="62" w:line="245" w:lineRule="auto"/>
              <w:ind w:right="38" w:firstLine="468"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2"/>
                <w:sz w:val="21"/>
                <w:szCs w:val="21"/>
              </w:rPr>
              <w:t>《工业和信息化部办公厅财政部办公厅关于组织开展</w:t>
            </w:r>
            <w:r>
              <w:rPr>
                <w:rFonts w:hint="default" w:ascii="Times New Roman" w:hAnsi="Times New Roman" w:cs="Times New Roman" w:eastAsiaTheme="minorEastAsia"/>
                <w:spacing w:val="11"/>
                <w:sz w:val="21"/>
                <w:szCs w:val="21"/>
              </w:rPr>
              <w:t>2015年工业转型升级强基工程的通</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1"/>
                <w:sz w:val="21"/>
                <w:szCs w:val="21"/>
              </w:rPr>
              <w:t>知》(工信厅联规函〔2015〕340号):组织本地区在国内本行业有竞争力、有项目实施条</w:t>
            </w:r>
            <w:r>
              <w:rPr>
                <w:rFonts w:hint="default" w:ascii="Times New Roman" w:hAnsi="Times New Roman" w:cs="Times New Roman" w:eastAsiaTheme="minorEastAsia"/>
                <w:spacing w:val="17"/>
                <w:sz w:val="21"/>
                <w:szCs w:val="21"/>
              </w:rPr>
              <w:t xml:space="preserve"> </w:t>
            </w:r>
            <w:r>
              <w:rPr>
                <w:rFonts w:hint="default" w:ascii="Times New Roman" w:hAnsi="Times New Roman" w:cs="Times New Roman" w:eastAsiaTheme="minorEastAsia"/>
                <w:spacing w:val="11"/>
                <w:sz w:val="21"/>
                <w:szCs w:val="21"/>
              </w:rPr>
              <w:t>件的企业和单位，做好工业强基工程的投标准备工作，对申报材料严</w:t>
            </w:r>
            <w:r>
              <w:rPr>
                <w:rFonts w:hint="default" w:ascii="Times New Roman" w:hAnsi="Times New Roman" w:cs="Times New Roman" w:eastAsiaTheme="minorEastAsia"/>
                <w:spacing w:val="10"/>
                <w:sz w:val="21"/>
                <w:szCs w:val="21"/>
              </w:rPr>
              <w:t>格把关。企业投标</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2"/>
                <w:sz w:val="21"/>
                <w:szCs w:val="21"/>
              </w:rPr>
              <w:t>文件中需本地区工业和信息化主管部门出具推荐意见。</w:t>
            </w:r>
          </w:p>
          <w:p>
            <w:pPr>
              <w:spacing w:line="229" w:lineRule="auto"/>
              <w:ind w:firstLine="48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5"/>
                <w:sz w:val="21"/>
                <w:szCs w:val="21"/>
              </w:rPr>
              <w:t>《关于编制2018年度工业企业技术改造升级导向计划的通知》(工规函〔20</w:t>
            </w:r>
            <w:r>
              <w:rPr>
                <w:rFonts w:hint="default" w:ascii="Times New Roman" w:hAnsi="Times New Roman" w:cs="Times New Roman" w:eastAsiaTheme="minorEastAsia"/>
                <w:spacing w:val="14"/>
                <w:sz w:val="21"/>
                <w:szCs w:val="21"/>
              </w:rPr>
              <w:t>17〕</w:t>
            </w:r>
            <w:r>
              <w:rPr>
                <w:rFonts w:hint="default" w:ascii="Times New Roman" w:hAnsi="Times New Roman" w:cs="Times New Roman" w:eastAsiaTheme="minorEastAsia"/>
                <w:spacing w:val="8"/>
                <w:sz w:val="21"/>
                <w:szCs w:val="21"/>
              </w:rPr>
              <w:t>1680号):各地区要加大工作力度，及时申报本地区技术改</w:t>
            </w:r>
            <w:r>
              <w:rPr>
                <w:rFonts w:hint="default" w:ascii="Times New Roman" w:hAnsi="Times New Roman" w:cs="Times New Roman" w:eastAsiaTheme="minorEastAsia"/>
                <w:spacing w:val="7"/>
                <w:sz w:val="21"/>
                <w:szCs w:val="21"/>
              </w:rPr>
              <w:t>造重大项目。列入《工业企</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
                <w:sz w:val="21"/>
                <w:szCs w:val="21"/>
              </w:rPr>
              <w:t>业技术改造升级导向计划》中的项目，各地区要按时将资金申请报告、申请资金计划的</w:t>
            </w:r>
            <w:r>
              <w:rPr>
                <w:rFonts w:hint="default" w:ascii="Times New Roman" w:hAnsi="Times New Roman" w:cs="Times New Roman" w:eastAsiaTheme="minorEastAsia"/>
                <w:spacing w:val="16"/>
                <w:sz w:val="21"/>
                <w:szCs w:val="21"/>
              </w:rPr>
              <w:t xml:space="preserve"> </w:t>
            </w:r>
            <w:r>
              <w:rPr>
                <w:rFonts w:hint="default" w:ascii="Times New Roman" w:hAnsi="Times New Roman" w:cs="Times New Roman" w:eastAsiaTheme="minorEastAsia"/>
                <w:spacing w:val="2"/>
                <w:sz w:val="21"/>
                <w:szCs w:val="21"/>
              </w:rPr>
              <w:t>请示以及有关金融机构出具的工业企业技术改造中央预算内投资项目贴息测算表上报工</w:t>
            </w:r>
            <w:r>
              <w:rPr>
                <w:rFonts w:hint="default" w:ascii="Times New Roman" w:hAnsi="Times New Roman" w:cs="Times New Roman" w:eastAsiaTheme="minorEastAsia"/>
                <w:spacing w:val="13"/>
                <w:sz w:val="21"/>
                <w:szCs w:val="21"/>
              </w:rPr>
              <w:t xml:space="preserve"> </w:t>
            </w:r>
            <w:r>
              <w:rPr>
                <w:rFonts w:hint="default" w:ascii="Times New Roman" w:hAnsi="Times New Roman" w:cs="Times New Roman" w:eastAsiaTheme="minorEastAsia"/>
                <w:spacing w:val="-6"/>
                <w:sz w:val="21"/>
                <w:szCs w:val="21"/>
              </w:rPr>
              <w:t>信</w:t>
            </w:r>
            <w:r>
              <w:rPr>
                <w:rFonts w:hint="default" w:ascii="Times New Roman" w:hAnsi="Times New Roman" w:cs="Times New Roman" w:eastAsiaTheme="minorEastAsia"/>
                <w:spacing w:val="-22"/>
                <w:sz w:val="21"/>
                <w:szCs w:val="21"/>
              </w:rPr>
              <w:t xml:space="preserve"> </w:t>
            </w:r>
            <w:r>
              <w:rPr>
                <w:rFonts w:hint="default" w:ascii="Times New Roman" w:hAnsi="Times New Roman" w:cs="Times New Roman" w:eastAsiaTheme="minorEastAsia"/>
                <w:spacing w:val="-6"/>
                <w:sz w:val="21"/>
                <w:szCs w:val="21"/>
              </w:rPr>
              <w:t>部</w:t>
            </w:r>
            <w:r>
              <w:rPr>
                <w:rFonts w:hint="default" w:ascii="Times New Roman" w:hAnsi="Times New Roman" w:cs="Times New Roman" w:eastAsiaTheme="minorEastAsia"/>
                <w:spacing w:val="-32"/>
                <w:sz w:val="21"/>
                <w:szCs w:val="21"/>
              </w:rPr>
              <w:t xml:space="preserve"> </w:t>
            </w:r>
            <w:r>
              <w:rPr>
                <w:rFonts w:hint="default" w:ascii="Times New Roman" w:hAnsi="Times New Roman" w:cs="Times New Roman" w:eastAsiaTheme="minorEastAsia"/>
                <w:spacing w:val="-6"/>
                <w:sz w:val="21"/>
                <w:szCs w:val="21"/>
              </w:rPr>
              <w:t>。</w:t>
            </w:r>
          </w:p>
        </w:tc>
        <w:tc>
          <w:tcPr>
            <w:tcW w:w="1149" w:type="dxa"/>
            <w:vAlign w:val="center"/>
          </w:tcPr>
          <w:p>
            <w:pPr>
              <w:spacing w:before="65" w:line="222" w:lineRule="auto"/>
              <w:ind w:right="58"/>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lang w:val="en-US" w:eastAsia="zh-CN"/>
              </w:rPr>
              <w:t>十一师工业和信息化局</w:t>
            </w:r>
          </w:p>
        </w:tc>
        <w:tc>
          <w:tcPr>
            <w:tcW w:w="7116" w:type="dxa"/>
            <w:vAlign w:val="center"/>
          </w:tcPr>
          <w:p>
            <w:pPr>
              <w:spacing w:before="65" w:line="217" w:lineRule="auto"/>
              <w:ind w:right="169"/>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1.受理阶段责任：对项目申报材料进行审查，可当场更正的，允</w:t>
            </w:r>
            <w:r>
              <w:rPr>
                <w:rFonts w:hint="default" w:ascii="Times New Roman" w:hAnsi="Times New Roman" w:cs="Times New Roman" w:eastAsiaTheme="minorEastAsia"/>
                <w:spacing w:val="2"/>
                <w:sz w:val="21"/>
                <w:szCs w:val="21"/>
              </w:rPr>
              <w:t>许当场更正；</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4"/>
                <w:sz w:val="21"/>
                <w:szCs w:val="21"/>
              </w:rPr>
              <w:t>材料不全的，</w:t>
            </w:r>
            <w:r>
              <w:rPr>
                <w:rFonts w:hint="default" w:ascii="Times New Roman" w:hAnsi="Times New Roman" w:cs="Times New Roman" w:eastAsiaTheme="minorEastAsia"/>
                <w:spacing w:val="66"/>
                <w:sz w:val="21"/>
                <w:szCs w:val="21"/>
              </w:rPr>
              <w:t xml:space="preserve"> </w:t>
            </w:r>
            <w:r>
              <w:rPr>
                <w:rFonts w:hint="default" w:ascii="Times New Roman" w:hAnsi="Times New Roman" w:cs="Times New Roman" w:eastAsiaTheme="minorEastAsia"/>
                <w:spacing w:val="-4"/>
                <w:sz w:val="21"/>
                <w:szCs w:val="21"/>
              </w:rPr>
              <w:t>一次性告知应补正材料。</w:t>
            </w:r>
          </w:p>
          <w:p>
            <w:pPr>
              <w:spacing w:line="218" w:lineRule="auto"/>
              <w:ind w:left="1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2.审查阶段责任：工信委联合相关部门组织专家对申报材料进行审查。</w:t>
            </w:r>
          </w:p>
          <w:p>
            <w:pPr>
              <w:spacing w:before="44" w:line="219" w:lineRule="auto"/>
              <w:ind w:left="3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3.决定阶段责任：决定是否申报。</w:t>
            </w:r>
          </w:p>
          <w:p>
            <w:pPr>
              <w:spacing w:before="1" w:line="222" w:lineRule="auto"/>
              <w:ind w:left="3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4.送达阶段责任：上报国家相关部门。</w:t>
            </w:r>
          </w:p>
          <w:p>
            <w:pPr>
              <w:spacing w:line="219" w:lineRule="auto"/>
              <w:ind w:left="3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7"/>
                <w:sz w:val="21"/>
                <w:szCs w:val="21"/>
              </w:rPr>
              <w:t>5.事后监管责任：监督检查。</w:t>
            </w:r>
          </w:p>
          <w:p>
            <w:pPr>
              <w:spacing w:before="2" w:line="219" w:lineRule="auto"/>
              <w:ind w:left="3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6.其他法律法规规章文件规定的应履行的责任。</w:t>
            </w:r>
          </w:p>
        </w:tc>
        <w:tc>
          <w:tcPr>
            <w:tcW w:w="1091" w:type="dxa"/>
            <w:vAlign w:val="top"/>
          </w:tcPr>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before="65" w:line="220" w:lineRule="auto"/>
              <w:ind w:left="210"/>
              <w:rPr>
                <w:rFonts w:ascii="宋体" w:hAnsi="宋体" w:eastAsia="宋体" w:cs="宋体"/>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2" w:hRule="atLeast"/>
        </w:trPr>
        <w:tc>
          <w:tcPr>
            <w:tcW w:w="695" w:type="dxa"/>
            <w:vAlign w:val="center"/>
          </w:tcPr>
          <w:p>
            <w:pPr>
              <w:spacing w:before="65" w:line="184" w:lineRule="auto"/>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val="en-US" w:eastAsia="zh-CN"/>
              </w:rPr>
              <w:t>6</w:t>
            </w:r>
          </w:p>
        </w:tc>
        <w:tc>
          <w:tcPr>
            <w:tcW w:w="1279" w:type="dxa"/>
            <w:vAlign w:val="center"/>
          </w:tcPr>
          <w:p>
            <w:pPr>
              <w:spacing w:before="65" w:line="219"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其他职权</w:t>
            </w:r>
          </w:p>
        </w:tc>
        <w:tc>
          <w:tcPr>
            <w:tcW w:w="1439" w:type="dxa"/>
            <w:vAlign w:val="center"/>
          </w:tcPr>
          <w:p>
            <w:pPr>
              <w:spacing w:before="65" w:line="230" w:lineRule="auto"/>
              <w:ind w:right="18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国家级、兵团</w:t>
            </w:r>
            <w:r>
              <w:rPr>
                <w:rFonts w:hint="default" w:ascii="Times New Roman" w:hAnsi="Times New Roman" w:cs="Times New Roman" w:eastAsiaTheme="minorEastAsia"/>
                <w:spacing w:val="-2"/>
                <w:sz w:val="21"/>
                <w:szCs w:val="21"/>
              </w:rPr>
              <w:t>级新型工业化产业示范基地</w:t>
            </w:r>
            <w:r>
              <w:rPr>
                <w:rFonts w:hint="default" w:ascii="Times New Roman" w:hAnsi="Times New Roman" w:cs="Times New Roman" w:eastAsiaTheme="minorEastAsia"/>
                <w:spacing w:val="4"/>
                <w:sz w:val="21"/>
                <w:szCs w:val="21"/>
              </w:rPr>
              <w:t>申报</w:t>
            </w:r>
          </w:p>
        </w:tc>
        <w:tc>
          <w:tcPr>
            <w:tcW w:w="7866" w:type="dxa"/>
            <w:vAlign w:val="center"/>
          </w:tcPr>
          <w:p>
            <w:pPr>
              <w:spacing w:before="65" w:line="215" w:lineRule="auto"/>
              <w:ind w:right="82" w:firstLine="456"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《创建国家新型工业化产业示范基地管理办法</w:t>
            </w:r>
            <w:r>
              <w:rPr>
                <w:rFonts w:hint="default" w:ascii="Times New Roman" w:hAnsi="Times New Roman" w:cs="Times New Roman" w:eastAsiaTheme="minorEastAsia"/>
                <w:spacing w:val="8"/>
                <w:sz w:val="21"/>
                <w:szCs w:val="21"/>
              </w:rPr>
              <w:t>》(工信部规〔2009〕358号)中第八</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4"/>
                <w:sz w:val="21"/>
                <w:szCs w:val="21"/>
              </w:rPr>
              <w:t>条：创建示范基地的申请由所在地政府管理机构或地市级政府向省级工业和信息化主</w:t>
            </w:r>
            <w:r>
              <w:rPr>
                <w:rFonts w:hint="default" w:ascii="Times New Roman" w:hAnsi="Times New Roman" w:cs="Times New Roman" w:eastAsiaTheme="minorEastAsia"/>
                <w:spacing w:val="3"/>
                <w:sz w:val="21"/>
                <w:szCs w:val="21"/>
              </w:rPr>
              <w:t>管</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3"/>
                <w:sz w:val="21"/>
                <w:szCs w:val="21"/>
              </w:rPr>
              <w:t>部门提出，由省级工业和信息化主管部门审查后上报工业和信息化部。</w:t>
            </w:r>
          </w:p>
          <w:p>
            <w:pPr>
              <w:spacing w:line="219" w:lineRule="auto"/>
              <w:ind w:firstLine="468"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2"/>
                <w:sz w:val="21"/>
                <w:szCs w:val="21"/>
              </w:rPr>
              <w:t>《创建兵团新型工业化产业示范基地管理办法(试行)》(兵工信规投〔2014〕</w:t>
            </w:r>
          </w:p>
          <w:p>
            <w:pPr>
              <w:spacing w:before="12" w:line="234" w:lineRule="auto"/>
              <w:ind w:left="41" w:right="6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9"/>
                <w:sz w:val="21"/>
                <w:szCs w:val="21"/>
              </w:rPr>
              <w:t>162号)中第五条、第九条、第十条：兵团工业和信</w:t>
            </w:r>
            <w:r>
              <w:rPr>
                <w:rFonts w:hint="default" w:ascii="Times New Roman" w:hAnsi="Times New Roman" w:cs="Times New Roman" w:eastAsiaTheme="minorEastAsia"/>
                <w:spacing w:val="8"/>
                <w:sz w:val="21"/>
                <w:szCs w:val="21"/>
              </w:rPr>
              <w:t>息化委员会(以下简称兵团工信委)</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3"/>
                <w:sz w:val="21"/>
                <w:szCs w:val="21"/>
              </w:rPr>
              <w:t>负责创建示范基地的相关管理工作；兵团工信委组织对</w:t>
            </w:r>
            <w:r>
              <w:rPr>
                <w:rFonts w:hint="default" w:ascii="Times New Roman" w:hAnsi="Times New Roman" w:cs="Times New Roman" w:eastAsiaTheme="minorEastAsia"/>
                <w:spacing w:val="2"/>
                <w:sz w:val="21"/>
                <w:szCs w:val="21"/>
              </w:rPr>
              <w:t>申报材料进行评估和实地考察，</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2"/>
                <w:sz w:val="21"/>
                <w:szCs w:val="21"/>
              </w:rPr>
              <w:t>提出审核意见，并对拟批复的示范基地名单在兵团工信委门户网站</w:t>
            </w:r>
            <w:r>
              <w:rPr>
                <w:rFonts w:hint="default" w:ascii="Times New Roman" w:hAnsi="Times New Roman" w:cs="Times New Roman" w:eastAsiaTheme="minorEastAsia"/>
                <w:spacing w:val="1"/>
                <w:sz w:val="21"/>
                <w:szCs w:val="21"/>
              </w:rPr>
              <w:t>公示七个工作日；</w:t>
            </w:r>
            <w:r>
              <w:rPr>
                <w:rFonts w:hint="eastAsia" w:ascii="Times New Roman" w:hAnsi="Times New Roman" w:cs="Times New Roman" w:eastAsiaTheme="minorEastAsia"/>
                <w:spacing w:val="1"/>
                <w:sz w:val="21"/>
                <w:szCs w:val="21"/>
                <w:lang w:val="en-US" w:eastAsia="zh-CN"/>
              </w:rPr>
              <w:t>兵团</w:t>
            </w:r>
            <w:r>
              <w:rPr>
                <w:rFonts w:hint="default" w:ascii="Times New Roman" w:hAnsi="Times New Roman" w:cs="Times New Roman" w:eastAsiaTheme="minorEastAsia"/>
                <w:spacing w:val="9"/>
                <w:sz w:val="21"/>
                <w:szCs w:val="21"/>
              </w:rPr>
              <w:t>工信委每年对符合条件的开发区、工业园区(产业园区)批复并授予“兵团新型工业</w:t>
            </w:r>
            <w:r>
              <w:rPr>
                <w:rFonts w:hint="default" w:ascii="Times New Roman" w:hAnsi="Times New Roman" w:cs="Times New Roman" w:eastAsiaTheme="minorEastAsia"/>
                <w:spacing w:val="4"/>
                <w:sz w:val="21"/>
                <w:szCs w:val="21"/>
              </w:rPr>
              <w:t xml:space="preserve"> </w:t>
            </w:r>
            <w:r>
              <w:rPr>
                <w:rFonts w:hint="default" w:ascii="Times New Roman" w:hAnsi="Times New Roman" w:cs="Times New Roman" w:eastAsiaTheme="minorEastAsia"/>
                <w:spacing w:val="1"/>
                <w:sz w:val="21"/>
                <w:szCs w:val="21"/>
              </w:rPr>
              <w:t>化产业示范基地(示范内容 ·</w:t>
            </w:r>
            <w:r>
              <w:rPr>
                <w:rFonts w:hint="default" w:ascii="Times New Roman" w:hAnsi="Times New Roman" w:cs="Times New Roman" w:eastAsiaTheme="minorEastAsia"/>
                <w:spacing w:val="-84"/>
                <w:sz w:val="21"/>
                <w:szCs w:val="21"/>
              </w:rPr>
              <w:t xml:space="preserve"> </w:t>
            </w:r>
            <w:r>
              <w:rPr>
                <w:rFonts w:hint="default" w:ascii="Times New Roman" w:hAnsi="Times New Roman" w:cs="Times New Roman" w:eastAsiaTheme="minorEastAsia"/>
                <w:spacing w:val="1"/>
                <w:sz w:val="21"/>
                <w:szCs w:val="21"/>
              </w:rPr>
              <w:t>所在地)”称号。</w:t>
            </w:r>
          </w:p>
        </w:tc>
        <w:tc>
          <w:tcPr>
            <w:tcW w:w="1149" w:type="dxa"/>
            <w:vAlign w:val="center"/>
          </w:tcPr>
          <w:p>
            <w:pPr>
              <w:spacing w:before="65" w:line="236" w:lineRule="auto"/>
              <w:ind w:right="58"/>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lang w:val="en-US" w:eastAsia="zh-CN"/>
              </w:rPr>
              <w:t>十一师工业和信息化局</w:t>
            </w:r>
          </w:p>
        </w:tc>
        <w:tc>
          <w:tcPr>
            <w:tcW w:w="7116" w:type="dxa"/>
            <w:vAlign w:val="center"/>
          </w:tcPr>
          <w:p>
            <w:pPr>
              <w:spacing w:before="65" w:line="216" w:lineRule="auto"/>
              <w:ind w:right="18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1.受理责任：公示应当提交的材料；</w:t>
            </w:r>
            <w:r>
              <w:rPr>
                <w:rFonts w:hint="default" w:ascii="Times New Roman" w:hAnsi="Times New Roman" w:cs="Times New Roman" w:eastAsiaTheme="minorEastAsia"/>
                <w:spacing w:val="61"/>
                <w:sz w:val="21"/>
                <w:szCs w:val="21"/>
              </w:rPr>
              <w:t xml:space="preserve"> </w:t>
            </w:r>
            <w:r>
              <w:rPr>
                <w:rFonts w:hint="default" w:ascii="Times New Roman" w:hAnsi="Times New Roman" w:cs="Times New Roman" w:eastAsiaTheme="minorEastAsia"/>
                <w:spacing w:val="-2"/>
                <w:sz w:val="21"/>
                <w:szCs w:val="21"/>
              </w:rPr>
              <w:t>一次性告知补正材料；依法受理或</w:t>
            </w:r>
            <w:r>
              <w:rPr>
                <w:rFonts w:hint="default" w:ascii="Times New Roman" w:hAnsi="Times New Roman" w:cs="Times New Roman" w:eastAsiaTheme="minorEastAsia"/>
                <w:spacing w:val="-3"/>
                <w:sz w:val="21"/>
                <w:szCs w:val="21"/>
              </w:rPr>
              <w:t>不予受</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4"/>
                <w:sz w:val="21"/>
                <w:szCs w:val="21"/>
              </w:rPr>
              <w:t>理各师工业和信息化主管部门推荐意见和材料。</w:t>
            </w:r>
          </w:p>
          <w:p>
            <w:pPr>
              <w:spacing w:before="33" w:line="211" w:lineRule="auto"/>
              <w:ind w:left="3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2.审查责任：组织有关人员进行审查。</w:t>
            </w:r>
          </w:p>
          <w:p>
            <w:pPr>
              <w:spacing w:line="217" w:lineRule="auto"/>
              <w:ind w:left="4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3.决定责任：作出行政确认或不予认定决定，法定告知(不</w:t>
            </w:r>
            <w:r>
              <w:rPr>
                <w:rFonts w:hint="default" w:ascii="Times New Roman" w:hAnsi="Times New Roman" w:cs="Times New Roman" w:eastAsiaTheme="minorEastAsia"/>
                <w:spacing w:val="2"/>
                <w:sz w:val="21"/>
                <w:szCs w:val="21"/>
              </w:rPr>
              <w:t>予认定告知理由)。</w:t>
            </w:r>
          </w:p>
          <w:p>
            <w:pPr>
              <w:spacing w:before="35" w:line="213" w:lineRule="auto"/>
              <w:ind w:left="3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4.送达责任：通过确认的，制发文书并送达。</w:t>
            </w:r>
          </w:p>
          <w:p>
            <w:pPr>
              <w:spacing w:before="1" w:line="220" w:lineRule="auto"/>
              <w:ind w:left="36" w:right="201" w:hanging="19"/>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5.事后监管责任：对获得国家级、兵团级新型工业化产业示范基地称号的单位</w:t>
            </w:r>
            <w:r>
              <w:rPr>
                <w:rFonts w:hint="default" w:ascii="Times New Roman" w:hAnsi="Times New Roman" w:cs="Times New Roman" w:eastAsiaTheme="minorEastAsia"/>
                <w:spacing w:val="16"/>
                <w:sz w:val="21"/>
                <w:szCs w:val="21"/>
              </w:rPr>
              <w:t xml:space="preserve"> </w:t>
            </w:r>
            <w:r>
              <w:rPr>
                <w:rFonts w:hint="default" w:ascii="Times New Roman" w:hAnsi="Times New Roman" w:cs="Times New Roman" w:eastAsiaTheme="minorEastAsia"/>
                <w:spacing w:val="4"/>
                <w:sz w:val="21"/>
                <w:szCs w:val="21"/>
              </w:rPr>
              <w:t>进行监督检查，对不合格的示范基地做出撤销称</w:t>
            </w:r>
            <w:r>
              <w:rPr>
                <w:rFonts w:hint="default" w:ascii="Times New Roman" w:hAnsi="Times New Roman" w:cs="Times New Roman" w:eastAsiaTheme="minorEastAsia"/>
                <w:spacing w:val="3"/>
                <w:sz w:val="21"/>
                <w:szCs w:val="21"/>
              </w:rPr>
              <w:t>号的决定。</w:t>
            </w:r>
          </w:p>
          <w:p>
            <w:pPr>
              <w:spacing w:before="1" w:line="219" w:lineRule="auto"/>
              <w:ind w:left="3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6.其他责任：法律法规规章规定应履行的责任。</w:t>
            </w:r>
          </w:p>
        </w:tc>
        <w:tc>
          <w:tcPr>
            <w:tcW w:w="1091" w:type="dxa"/>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65" w:line="220" w:lineRule="auto"/>
              <w:ind w:left="210"/>
              <w:rPr>
                <w:rFonts w:ascii="宋体" w:hAnsi="宋体" w:eastAsia="宋体" w:cs="宋体"/>
                <w:sz w:val="20"/>
                <w:szCs w:val="20"/>
              </w:rPr>
            </w:pPr>
          </w:p>
        </w:tc>
      </w:tr>
    </w:tbl>
    <w:p>
      <w:pPr>
        <w:rPr>
          <w:rFonts w:ascii="Arial"/>
          <w:sz w:val="21"/>
        </w:rPr>
      </w:pPr>
    </w:p>
    <w:p>
      <w:pPr>
        <w:sectPr>
          <w:footerReference r:id="rId6" w:type="default"/>
          <w:pgSz w:w="23800" w:h="16820"/>
          <w:pgMar w:top="989" w:right="1844" w:bottom="1070" w:left="1535" w:header="0" w:footer="773" w:gutter="0"/>
          <w:cols w:space="720" w:num="1"/>
        </w:sectPr>
      </w:pPr>
    </w:p>
    <w:p>
      <w:pPr>
        <w:spacing w:before="81" w:line="219" w:lineRule="auto"/>
        <w:ind w:left="4580"/>
        <w:rPr>
          <w:rFonts w:ascii="宋体" w:hAnsi="宋体" w:eastAsia="宋体" w:cs="宋体"/>
          <w:b/>
          <w:bCs/>
          <w:sz w:val="41"/>
          <w:szCs w:val="41"/>
        </w:rPr>
      </w:pPr>
    </w:p>
    <w:p>
      <w:pPr>
        <w:rPr>
          <w:rFonts w:ascii="Arial"/>
          <w:sz w:val="21"/>
        </w:rPr>
      </w:pPr>
    </w:p>
    <w:tbl>
      <w:tblPr>
        <w:tblStyle w:val="5"/>
        <w:tblpPr w:leftFromText="180" w:rightFromText="180" w:vertAnchor="text" w:horzAnchor="page" w:tblpX="1553" w:tblpY="442"/>
        <w:tblOverlap w:val="never"/>
        <w:tblW w:w="206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5"/>
        <w:gridCol w:w="1269"/>
        <w:gridCol w:w="1439"/>
        <w:gridCol w:w="7866"/>
        <w:gridCol w:w="1149"/>
        <w:gridCol w:w="7086"/>
        <w:gridCol w:w="11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trPr>
        <w:tc>
          <w:tcPr>
            <w:tcW w:w="695" w:type="dxa"/>
            <w:vAlign w:val="top"/>
          </w:tcPr>
          <w:p>
            <w:pPr>
              <w:spacing w:before="241" w:line="221" w:lineRule="auto"/>
              <w:ind w:left="117" w:leftChars="0"/>
              <w:rPr>
                <w:rFonts w:ascii="宋体" w:hAnsi="宋体" w:eastAsia="宋体" w:cs="宋体"/>
                <w:sz w:val="20"/>
                <w:szCs w:val="20"/>
              </w:rPr>
            </w:pPr>
            <w:r>
              <w:rPr>
                <w:rFonts w:hint="eastAsia" w:asciiTheme="majorEastAsia" w:hAnsiTheme="majorEastAsia" w:eastAsiaTheme="majorEastAsia" w:cstheme="majorEastAsia"/>
                <w:b w:val="0"/>
                <w:bCs w:val="0"/>
                <w:spacing w:val="-4"/>
                <w:sz w:val="24"/>
                <w:szCs w:val="24"/>
              </w:rPr>
              <w:t>序号</w:t>
            </w:r>
          </w:p>
        </w:tc>
        <w:tc>
          <w:tcPr>
            <w:tcW w:w="1269" w:type="dxa"/>
            <w:vAlign w:val="top"/>
          </w:tcPr>
          <w:p>
            <w:pPr>
              <w:spacing w:before="240" w:line="219" w:lineRule="auto"/>
              <w:jc w:val="center"/>
              <w:rPr>
                <w:rFonts w:ascii="宋体" w:hAnsi="宋体" w:eastAsia="宋体" w:cs="宋体"/>
                <w:sz w:val="20"/>
                <w:szCs w:val="20"/>
              </w:rPr>
            </w:pPr>
            <w:r>
              <w:rPr>
                <w:rFonts w:hint="eastAsia" w:asciiTheme="majorEastAsia" w:hAnsiTheme="majorEastAsia" w:eastAsiaTheme="majorEastAsia" w:cstheme="majorEastAsia"/>
                <w:b w:val="0"/>
                <w:bCs w:val="0"/>
                <w:spacing w:val="-4"/>
                <w:sz w:val="24"/>
                <w:szCs w:val="24"/>
              </w:rPr>
              <w:t>职权类型</w:t>
            </w:r>
          </w:p>
        </w:tc>
        <w:tc>
          <w:tcPr>
            <w:tcW w:w="1439" w:type="dxa"/>
            <w:vAlign w:val="top"/>
          </w:tcPr>
          <w:p>
            <w:pPr>
              <w:spacing w:before="243" w:line="219" w:lineRule="auto"/>
              <w:ind w:left="250" w:leftChars="0"/>
              <w:rPr>
                <w:rFonts w:ascii="宋体" w:hAnsi="宋体" w:eastAsia="宋体" w:cs="宋体"/>
                <w:sz w:val="20"/>
                <w:szCs w:val="20"/>
              </w:rPr>
            </w:pPr>
            <w:r>
              <w:rPr>
                <w:rFonts w:hint="eastAsia" w:asciiTheme="majorEastAsia" w:hAnsiTheme="majorEastAsia" w:eastAsiaTheme="majorEastAsia" w:cstheme="majorEastAsia"/>
                <w:b w:val="0"/>
                <w:bCs w:val="0"/>
                <w:spacing w:val="-2"/>
                <w:sz w:val="24"/>
                <w:szCs w:val="24"/>
              </w:rPr>
              <w:t>职权名称</w:t>
            </w:r>
          </w:p>
        </w:tc>
        <w:tc>
          <w:tcPr>
            <w:tcW w:w="7866" w:type="dxa"/>
            <w:vAlign w:val="top"/>
          </w:tcPr>
          <w:p>
            <w:pPr>
              <w:spacing w:before="241" w:line="219" w:lineRule="auto"/>
              <w:ind w:left="3481" w:leftChars="0"/>
              <w:rPr>
                <w:rFonts w:ascii="宋体" w:hAnsi="宋体" w:eastAsia="宋体" w:cs="宋体"/>
                <w:sz w:val="20"/>
                <w:szCs w:val="20"/>
              </w:rPr>
            </w:pPr>
            <w:r>
              <w:rPr>
                <w:rFonts w:hint="eastAsia" w:asciiTheme="majorEastAsia" w:hAnsiTheme="majorEastAsia" w:eastAsiaTheme="majorEastAsia" w:cstheme="majorEastAsia"/>
                <w:b w:val="0"/>
                <w:bCs w:val="0"/>
                <w:spacing w:val="-7"/>
                <w:sz w:val="24"/>
                <w:szCs w:val="24"/>
              </w:rPr>
              <w:t>职</w:t>
            </w:r>
            <w:r>
              <w:rPr>
                <w:rFonts w:hint="eastAsia" w:asciiTheme="majorEastAsia" w:hAnsiTheme="majorEastAsia" w:eastAsiaTheme="majorEastAsia" w:cstheme="majorEastAsia"/>
                <w:b w:val="0"/>
                <w:bCs w:val="0"/>
                <w:spacing w:val="-18"/>
                <w:sz w:val="24"/>
                <w:szCs w:val="24"/>
              </w:rPr>
              <w:t xml:space="preserve"> </w:t>
            </w:r>
            <w:r>
              <w:rPr>
                <w:rFonts w:hint="eastAsia" w:asciiTheme="majorEastAsia" w:hAnsiTheme="majorEastAsia" w:eastAsiaTheme="majorEastAsia" w:cstheme="majorEastAsia"/>
                <w:b w:val="0"/>
                <w:bCs w:val="0"/>
                <w:spacing w:val="-7"/>
                <w:sz w:val="24"/>
                <w:szCs w:val="24"/>
              </w:rPr>
              <w:t>权</w:t>
            </w:r>
            <w:r>
              <w:rPr>
                <w:rFonts w:hint="eastAsia" w:asciiTheme="majorEastAsia" w:hAnsiTheme="majorEastAsia" w:eastAsiaTheme="majorEastAsia" w:cstheme="majorEastAsia"/>
                <w:b w:val="0"/>
                <w:bCs w:val="0"/>
                <w:spacing w:val="-17"/>
                <w:sz w:val="24"/>
                <w:szCs w:val="24"/>
              </w:rPr>
              <w:t xml:space="preserve"> </w:t>
            </w:r>
            <w:r>
              <w:rPr>
                <w:rFonts w:hint="eastAsia" w:asciiTheme="majorEastAsia" w:hAnsiTheme="majorEastAsia" w:eastAsiaTheme="majorEastAsia" w:cstheme="majorEastAsia"/>
                <w:b w:val="0"/>
                <w:bCs w:val="0"/>
                <w:spacing w:val="-7"/>
                <w:sz w:val="24"/>
                <w:szCs w:val="24"/>
              </w:rPr>
              <w:t>依</w:t>
            </w:r>
            <w:r>
              <w:rPr>
                <w:rFonts w:hint="eastAsia" w:asciiTheme="majorEastAsia" w:hAnsiTheme="majorEastAsia" w:eastAsiaTheme="majorEastAsia" w:cstheme="majorEastAsia"/>
                <w:b w:val="0"/>
                <w:bCs w:val="0"/>
                <w:spacing w:val="-20"/>
                <w:sz w:val="24"/>
                <w:szCs w:val="24"/>
              </w:rPr>
              <w:t xml:space="preserve"> </w:t>
            </w:r>
            <w:r>
              <w:rPr>
                <w:rFonts w:hint="eastAsia" w:asciiTheme="majorEastAsia" w:hAnsiTheme="majorEastAsia" w:eastAsiaTheme="majorEastAsia" w:cstheme="majorEastAsia"/>
                <w:b w:val="0"/>
                <w:bCs w:val="0"/>
                <w:spacing w:val="-7"/>
                <w:sz w:val="24"/>
                <w:szCs w:val="24"/>
              </w:rPr>
              <w:t>据</w:t>
            </w:r>
          </w:p>
        </w:tc>
        <w:tc>
          <w:tcPr>
            <w:tcW w:w="1149" w:type="dxa"/>
            <w:vAlign w:val="top"/>
          </w:tcPr>
          <w:p>
            <w:pPr>
              <w:spacing w:before="243" w:line="219" w:lineRule="auto"/>
              <w:ind w:left="85" w:leftChars="0"/>
              <w:rPr>
                <w:rFonts w:ascii="宋体" w:hAnsi="宋体" w:eastAsia="宋体" w:cs="宋体"/>
                <w:sz w:val="20"/>
                <w:szCs w:val="20"/>
              </w:rPr>
            </w:pPr>
            <w:r>
              <w:rPr>
                <w:rFonts w:hint="eastAsia" w:asciiTheme="majorEastAsia" w:hAnsiTheme="majorEastAsia" w:eastAsiaTheme="majorEastAsia" w:cstheme="majorEastAsia"/>
                <w:b w:val="0"/>
                <w:bCs w:val="0"/>
                <w:spacing w:val="2"/>
                <w:sz w:val="24"/>
                <w:szCs w:val="24"/>
              </w:rPr>
              <w:t>责任主体</w:t>
            </w:r>
          </w:p>
        </w:tc>
        <w:tc>
          <w:tcPr>
            <w:tcW w:w="7086" w:type="dxa"/>
            <w:vAlign w:val="top"/>
          </w:tcPr>
          <w:p>
            <w:pPr>
              <w:spacing w:before="243" w:line="219" w:lineRule="auto"/>
              <w:ind w:left="3086" w:leftChars="0"/>
              <w:rPr>
                <w:rFonts w:ascii="宋体" w:hAnsi="宋体" w:eastAsia="宋体" w:cs="宋体"/>
                <w:sz w:val="20"/>
                <w:szCs w:val="20"/>
              </w:rPr>
            </w:pPr>
            <w:r>
              <w:rPr>
                <w:rFonts w:hint="eastAsia" w:asciiTheme="majorEastAsia" w:hAnsiTheme="majorEastAsia" w:eastAsiaTheme="majorEastAsia" w:cstheme="majorEastAsia"/>
                <w:b w:val="0"/>
                <w:bCs w:val="0"/>
                <w:spacing w:val="-8"/>
                <w:sz w:val="24"/>
                <w:szCs w:val="24"/>
              </w:rPr>
              <w:t>责</w:t>
            </w:r>
            <w:r>
              <w:rPr>
                <w:rFonts w:hint="eastAsia" w:asciiTheme="majorEastAsia" w:hAnsiTheme="majorEastAsia" w:eastAsiaTheme="majorEastAsia" w:cstheme="majorEastAsia"/>
                <w:b w:val="0"/>
                <w:bCs w:val="0"/>
                <w:spacing w:val="-10"/>
                <w:sz w:val="24"/>
                <w:szCs w:val="24"/>
              </w:rPr>
              <w:t xml:space="preserve"> </w:t>
            </w:r>
            <w:r>
              <w:rPr>
                <w:rFonts w:hint="eastAsia" w:asciiTheme="majorEastAsia" w:hAnsiTheme="majorEastAsia" w:eastAsiaTheme="majorEastAsia" w:cstheme="majorEastAsia"/>
                <w:b w:val="0"/>
                <w:bCs w:val="0"/>
                <w:spacing w:val="-8"/>
                <w:sz w:val="24"/>
                <w:szCs w:val="24"/>
              </w:rPr>
              <w:t>任</w:t>
            </w:r>
            <w:r>
              <w:rPr>
                <w:rFonts w:hint="eastAsia" w:asciiTheme="majorEastAsia" w:hAnsiTheme="majorEastAsia" w:eastAsiaTheme="majorEastAsia" w:cstheme="majorEastAsia"/>
                <w:b w:val="0"/>
                <w:bCs w:val="0"/>
                <w:spacing w:val="-10"/>
                <w:sz w:val="24"/>
                <w:szCs w:val="24"/>
              </w:rPr>
              <w:t xml:space="preserve"> </w:t>
            </w:r>
            <w:r>
              <w:rPr>
                <w:rFonts w:hint="eastAsia" w:asciiTheme="majorEastAsia" w:hAnsiTheme="majorEastAsia" w:eastAsiaTheme="majorEastAsia" w:cstheme="majorEastAsia"/>
                <w:b w:val="0"/>
                <w:bCs w:val="0"/>
                <w:spacing w:val="-8"/>
                <w:sz w:val="24"/>
                <w:szCs w:val="24"/>
              </w:rPr>
              <w:t>事</w:t>
            </w:r>
            <w:r>
              <w:rPr>
                <w:rFonts w:hint="eastAsia" w:asciiTheme="majorEastAsia" w:hAnsiTheme="majorEastAsia" w:eastAsiaTheme="majorEastAsia" w:cstheme="majorEastAsia"/>
                <w:b w:val="0"/>
                <w:bCs w:val="0"/>
                <w:spacing w:val="-6"/>
                <w:sz w:val="24"/>
                <w:szCs w:val="24"/>
              </w:rPr>
              <w:t xml:space="preserve"> </w:t>
            </w:r>
            <w:r>
              <w:rPr>
                <w:rFonts w:hint="eastAsia" w:asciiTheme="majorEastAsia" w:hAnsiTheme="majorEastAsia" w:eastAsiaTheme="majorEastAsia" w:cstheme="majorEastAsia"/>
                <w:b w:val="0"/>
                <w:bCs w:val="0"/>
                <w:spacing w:val="-8"/>
                <w:sz w:val="24"/>
                <w:szCs w:val="24"/>
              </w:rPr>
              <w:t>项</w:t>
            </w:r>
          </w:p>
        </w:tc>
        <w:tc>
          <w:tcPr>
            <w:tcW w:w="1136" w:type="dxa"/>
            <w:vAlign w:val="top"/>
          </w:tcPr>
          <w:p>
            <w:pPr>
              <w:spacing w:before="240" w:line="219" w:lineRule="auto"/>
              <w:ind w:left="403" w:leftChars="0"/>
              <w:rPr>
                <w:rFonts w:hint="eastAsia" w:ascii="宋体" w:hAnsi="宋体" w:eastAsia="宋体" w:cs="宋体"/>
                <w:sz w:val="20"/>
                <w:szCs w:val="20"/>
                <w:lang w:val="en-US" w:eastAsia="zh-CN"/>
              </w:rPr>
            </w:pPr>
            <w:r>
              <w:rPr>
                <w:rFonts w:hint="eastAsia" w:asciiTheme="majorEastAsia" w:hAnsiTheme="majorEastAsia" w:eastAsiaTheme="majorEastAsia" w:cstheme="majorEastAsia"/>
                <w:b w:val="0"/>
                <w:bCs w:val="0"/>
                <w:spacing w:val="-5"/>
                <w:sz w:val="24"/>
                <w:szCs w:val="24"/>
                <w:lang w:val="en-US"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6" w:hRule="atLeast"/>
        </w:trPr>
        <w:tc>
          <w:tcPr>
            <w:tcW w:w="695" w:type="dxa"/>
            <w:vAlign w:val="center"/>
          </w:tcPr>
          <w:p>
            <w:pPr>
              <w:spacing w:before="65" w:line="184" w:lineRule="auto"/>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7</w:t>
            </w:r>
          </w:p>
        </w:tc>
        <w:tc>
          <w:tcPr>
            <w:tcW w:w="1269" w:type="dxa"/>
            <w:vAlign w:val="center"/>
          </w:tcPr>
          <w:p>
            <w:pPr>
              <w:spacing w:before="65" w:line="22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6"/>
                <w:sz w:val="21"/>
                <w:szCs w:val="21"/>
              </w:rPr>
              <w:t>行政处罚</w:t>
            </w:r>
          </w:p>
        </w:tc>
        <w:tc>
          <w:tcPr>
            <w:tcW w:w="1439" w:type="dxa"/>
            <w:vAlign w:val="center"/>
          </w:tcPr>
          <w:p>
            <w:pPr>
              <w:spacing w:before="65" w:line="230" w:lineRule="auto"/>
              <w:ind w:right="88"/>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6"/>
                <w:sz w:val="21"/>
                <w:szCs w:val="21"/>
              </w:rPr>
              <w:t>对违法销售、</w:t>
            </w:r>
            <w:r>
              <w:rPr>
                <w:rFonts w:hint="default" w:ascii="Times New Roman" w:hAnsi="Times New Roman" w:cs="Times New Roman" w:eastAsiaTheme="minorEastAsia"/>
                <w:spacing w:val="2"/>
                <w:sz w:val="21"/>
                <w:szCs w:val="21"/>
              </w:rPr>
              <w:t xml:space="preserve"> </w:t>
            </w:r>
            <w:r>
              <w:rPr>
                <w:rFonts w:hint="default" w:ascii="Times New Roman" w:hAnsi="Times New Roman" w:cs="Times New Roman" w:eastAsiaTheme="minorEastAsia"/>
                <w:spacing w:val="-2"/>
                <w:sz w:val="21"/>
                <w:szCs w:val="21"/>
              </w:rPr>
              <w:t>购买监控化学</w:t>
            </w:r>
            <w:r>
              <w:rPr>
                <w:rFonts w:hint="default" w:ascii="Times New Roman" w:hAnsi="Times New Roman" w:cs="Times New Roman" w:eastAsiaTheme="minorEastAsia"/>
                <w:spacing w:val="1"/>
                <w:sz w:val="21"/>
                <w:szCs w:val="21"/>
              </w:rPr>
              <w:t>品，或者未按照规定保存有</w:t>
            </w:r>
            <w:r>
              <w:rPr>
                <w:rFonts w:hint="default" w:ascii="Times New Roman" w:hAnsi="Times New Roman" w:cs="Times New Roman" w:eastAsiaTheme="minorEastAsia"/>
                <w:spacing w:val="-2"/>
                <w:sz w:val="21"/>
                <w:szCs w:val="21"/>
              </w:rPr>
              <w:t>关记录、移送相关记录的处</w:t>
            </w:r>
            <w:r>
              <w:rPr>
                <w:rFonts w:hint="default" w:ascii="Times New Roman" w:hAnsi="Times New Roman" w:cs="Times New Roman" w:eastAsiaTheme="minorEastAsia"/>
                <w:spacing w:val="1"/>
                <w:sz w:val="21"/>
                <w:szCs w:val="21"/>
              </w:rPr>
              <w:t xml:space="preserve"> </w:t>
            </w:r>
            <w:r>
              <w:rPr>
                <w:rFonts w:hint="default" w:ascii="Times New Roman" w:hAnsi="Times New Roman" w:cs="Times New Roman" w:eastAsiaTheme="minorEastAsia"/>
                <w:sz w:val="21"/>
                <w:szCs w:val="21"/>
              </w:rPr>
              <w:t>罚</w:t>
            </w:r>
          </w:p>
        </w:tc>
        <w:tc>
          <w:tcPr>
            <w:tcW w:w="7866" w:type="dxa"/>
            <w:vAlign w:val="center"/>
          </w:tcPr>
          <w:p>
            <w:pPr>
              <w:spacing w:before="62" w:line="228" w:lineRule="auto"/>
              <w:ind w:firstLine="48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5"/>
                <w:sz w:val="21"/>
                <w:szCs w:val="21"/>
              </w:rPr>
              <w:t>《&lt;中华人民共和国监控化学品管理条例&gt;实施细则》(201</w:t>
            </w:r>
            <w:r>
              <w:rPr>
                <w:rFonts w:hint="default" w:ascii="Times New Roman" w:hAnsi="Times New Roman" w:cs="Times New Roman" w:eastAsiaTheme="minorEastAsia"/>
                <w:spacing w:val="14"/>
                <w:sz w:val="21"/>
                <w:szCs w:val="21"/>
              </w:rPr>
              <w:t>9年)</w:t>
            </w:r>
            <w:r>
              <w:rPr>
                <w:rFonts w:hint="default" w:ascii="Times New Roman" w:hAnsi="Times New Roman" w:cs="Times New Roman" w:eastAsiaTheme="minorEastAsia"/>
                <w:spacing w:val="4"/>
                <w:sz w:val="21"/>
                <w:szCs w:val="21"/>
              </w:rPr>
              <w:t>第五十条</w:t>
            </w:r>
            <w:r>
              <w:rPr>
                <w:rFonts w:hint="eastAsia" w:ascii="Times New Roman" w:hAnsi="Times New Roman" w:cs="Times New Roman" w:eastAsiaTheme="minorEastAsia"/>
                <w:spacing w:val="4"/>
                <w:sz w:val="21"/>
                <w:szCs w:val="21"/>
                <w:lang w:eastAsia="zh-CN"/>
              </w:rPr>
              <w:t>：</w:t>
            </w:r>
            <w:r>
              <w:rPr>
                <w:rFonts w:hint="default" w:ascii="Times New Roman" w:hAnsi="Times New Roman" w:cs="Times New Roman" w:eastAsiaTheme="minorEastAsia"/>
                <w:spacing w:val="4"/>
                <w:sz w:val="21"/>
                <w:szCs w:val="21"/>
              </w:rPr>
              <w:t>违反本细则第十六条、第二十一条、第二十二条、第二十七条的规定，违法销</w:t>
            </w:r>
            <w:r>
              <w:rPr>
                <w:rFonts w:hint="default" w:ascii="Times New Roman" w:hAnsi="Times New Roman" w:cs="Times New Roman" w:eastAsiaTheme="minorEastAsia"/>
                <w:spacing w:val="1"/>
                <w:sz w:val="21"/>
                <w:szCs w:val="21"/>
              </w:rPr>
              <w:t xml:space="preserve"> </w:t>
            </w:r>
            <w:r>
              <w:rPr>
                <w:rFonts w:hint="default" w:ascii="Times New Roman" w:hAnsi="Times New Roman" w:cs="Times New Roman" w:eastAsiaTheme="minorEastAsia"/>
                <w:spacing w:val="2"/>
                <w:sz w:val="21"/>
                <w:szCs w:val="21"/>
              </w:rPr>
              <w:t>售、购买监控化学品，或者未按照规定保存有关记录的，由所在地的省、自治区、直辖</w:t>
            </w:r>
            <w:r>
              <w:rPr>
                <w:rFonts w:hint="default" w:ascii="Times New Roman" w:hAnsi="Times New Roman" w:cs="Times New Roman" w:eastAsiaTheme="minorEastAsia"/>
                <w:spacing w:val="12"/>
                <w:sz w:val="21"/>
                <w:szCs w:val="21"/>
              </w:rPr>
              <w:t xml:space="preserve"> </w:t>
            </w:r>
            <w:r>
              <w:rPr>
                <w:rFonts w:hint="default" w:ascii="Times New Roman" w:hAnsi="Times New Roman" w:cs="Times New Roman" w:eastAsiaTheme="minorEastAsia"/>
                <w:spacing w:val="3"/>
                <w:sz w:val="21"/>
                <w:szCs w:val="21"/>
              </w:rPr>
              <w:t>市工业和信息化主管部门责令限期改正，予以警告，可以并处三万</w:t>
            </w:r>
            <w:r>
              <w:rPr>
                <w:rFonts w:hint="default" w:ascii="Times New Roman" w:hAnsi="Times New Roman" w:cs="Times New Roman" w:eastAsiaTheme="minorEastAsia"/>
                <w:spacing w:val="2"/>
                <w:sz w:val="21"/>
                <w:szCs w:val="21"/>
              </w:rPr>
              <w:t>元以下罚款。</w:t>
            </w:r>
          </w:p>
          <w:p>
            <w:pPr>
              <w:spacing w:before="1" w:line="229" w:lineRule="auto"/>
              <w:ind w:left="41" w:right="58" w:firstLine="36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违反本细则第三十七条第二款、第三十八条第二款的规定，未妥善保存、移送相关</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4"/>
                <w:sz w:val="21"/>
                <w:szCs w:val="21"/>
              </w:rPr>
              <w:t>记录的，由所在地设区的市级以上地方工业和信息化主管部门或者地方人民政府确定的</w:t>
            </w:r>
            <w:r>
              <w:rPr>
                <w:rFonts w:hint="default" w:ascii="Times New Roman" w:hAnsi="Times New Roman" w:cs="Times New Roman" w:eastAsiaTheme="minorEastAsia"/>
                <w:spacing w:val="2"/>
                <w:sz w:val="21"/>
                <w:szCs w:val="21"/>
              </w:rPr>
              <w:t xml:space="preserve"> </w:t>
            </w:r>
            <w:r>
              <w:rPr>
                <w:rFonts w:hint="default" w:ascii="Times New Roman" w:hAnsi="Times New Roman" w:cs="Times New Roman" w:eastAsiaTheme="minorEastAsia"/>
                <w:spacing w:val="3"/>
                <w:sz w:val="21"/>
                <w:szCs w:val="21"/>
              </w:rPr>
              <w:t>监控化学品管理部门责令限期改正，予以警告，可以并处三万元以下罚款。</w:t>
            </w:r>
          </w:p>
          <w:p>
            <w:pPr>
              <w:spacing w:before="23" w:line="229" w:lineRule="auto"/>
              <w:ind w:left="61" w:right="143" w:firstLine="36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违反本细则第三十九条的规定，未妥善保存、移送相关记录的，由工业和信息化部</w:t>
            </w:r>
            <w:r>
              <w:rPr>
                <w:rFonts w:hint="default" w:ascii="Times New Roman" w:hAnsi="Times New Roman" w:cs="Times New Roman" w:eastAsiaTheme="minorEastAsia"/>
                <w:spacing w:val="17"/>
                <w:sz w:val="21"/>
                <w:szCs w:val="21"/>
              </w:rPr>
              <w:t xml:space="preserve"> </w:t>
            </w:r>
            <w:r>
              <w:rPr>
                <w:rFonts w:hint="default" w:ascii="Times New Roman" w:hAnsi="Times New Roman" w:cs="Times New Roman" w:eastAsiaTheme="minorEastAsia"/>
                <w:spacing w:val="4"/>
                <w:sz w:val="21"/>
                <w:szCs w:val="21"/>
              </w:rPr>
              <w:t>责令限期改正，予以警告，可以并处三万元以下罚款。</w:t>
            </w:r>
          </w:p>
        </w:tc>
        <w:tc>
          <w:tcPr>
            <w:tcW w:w="1149" w:type="dxa"/>
            <w:vAlign w:val="center"/>
          </w:tcPr>
          <w:p>
            <w:pPr>
              <w:spacing w:before="65" w:line="227" w:lineRule="auto"/>
              <w:ind w:right="38"/>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lang w:val="en-US" w:eastAsia="zh-CN"/>
              </w:rPr>
              <w:t>十一师工业和信息化局</w:t>
            </w:r>
          </w:p>
        </w:tc>
        <w:tc>
          <w:tcPr>
            <w:tcW w:w="7086" w:type="dxa"/>
            <w:vAlign w:val="center"/>
          </w:tcPr>
          <w:p>
            <w:pPr>
              <w:spacing w:before="65" w:line="219"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1.立案责任：检查发现或群众举报、上级机关交办、其他机关移送的，应及时</w:t>
            </w:r>
            <w:r>
              <w:rPr>
                <w:rFonts w:hint="default" w:ascii="Times New Roman" w:hAnsi="Times New Roman" w:cs="Times New Roman" w:eastAsiaTheme="minorEastAsia"/>
                <w:spacing w:val="14"/>
                <w:sz w:val="21"/>
                <w:szCs w:val="21"/>
              </w:rPr>
              <w:t>立案进行调查。</w:t>
            </w:r>
          </w:p>
          <w:p>
            <w:pPr>
              <w:spacing w:line="234" w:lineRule="auto"/>
              <w:ind w:left="57" w:right="172"/>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2.调查责任：按法定程序全面、公正、客观收集违法证据，确保证据收集合法</w:t>
            </w:r>
            <w:r>
              <w:rPr>
                <w:rFonts w:hint="default" w:ascii="Times New Roman" w:hAnsi="Times New Roman" w:cs="Times New Roman" w:eastAsiaTheme="minorEastAsia"/>
                <w:spacing w:val="10"/>
                <w:sz w:val="21"/>
                <w:szCs w:val="21"/>
              </w:rPr>
              <w:t xml:space="preserve"> </w:t>
            </w:r>
            <w:r>
              <w:rPr>
                <w:rFonts w:hint="default" w:ascii="Times New Roman" w:hAnsi="Times New Roman" w:cs="Times New Roman" w:eastAsiaTheme="minorEastAsia"/>
                <w:spacing w:val="6"/>
                <w:sz w:val="21"/>
                <w:szCs w:val="21"/>
              </w:rPr>
              <w:t>、确实、充分，允许当事人辩解。</w:t>
            </w:r>
          </w:p>
          <w:p>
            <w:pPr>
              <w:spacing w:before="2" w:line="228" w:lineRule="auto"/>
              <w:ind w:left="57" w:right="201"/>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3.审查责任：对案件事实认定、证据收集、当事人陈述申辩理由、法定程序遵</w:t>
            </w:r>
            <w:r>
              <w:rPr>
                <w:rFonts w:hint="default" w:ascii="Times New Roman" w:hAnsi="Times New Roman" w:cs="Times New Roman" w:eastAsiaTheme="minorEastAsia"/>
                <w:spacing w:val="7"/>
                <w:sz w:val="21"/>
                <w:szCs w:val="21"/>
              </w:rPr>
              <w:t xml:space="preserve"> </w:t>
            </w:r>
            <w:r>
              <w:rPr>
                <w:rFonts w:hint="default" w:ascii="Times New Roman" w:hAnsi="Times New Roman" w:cs="Times New Roman" w:eastAsiaTheme="minorEastAsia"/>
                <w:sz w:val="21"/>
                <w:szCs w:val="21"/>
              </w:rPr>
              <w:t>守、当事人程序权利保障、法律适用、处罚建议、裁量权行使等方面进行法制</w:t>
            </w:r>
            <w:r>
              <w:rPr>
                <w:rFonts w:hint="default" w:ascii="Times New Roman" w:hAnsi="Times New Roman" w:cs="Times New Roman" w:eastAsiaTheme="minorEastAsia"/>
                <w:spacing w:val="16"/>
                <w:sz w:val="21"/>
                <w:szCs w:val="21"/>
              </w:rPr>
              <w:t xml:space="preserve"> </w:t>
            </w:r>
            <w:r>
              <w:rPr>
                <w:rFonts w:hint="default" w:ascii="Times New Roman" w:hAnsi="Times New Roman" w:cs="Times New Roman" w:eastAsiaTheme="minorEastAsia"/>
                <w:sz w:val="21"/>
                <w:szCs w:val="21"/>
              </w:rPr>
              <w:t>审核，需要进行重大案件集体讨论的，应执行重大案件集体讨论程序，并报机</w:t>
            </w:r>
            <w:r>
              <w:rPr>
                <w:rFonts w:hint="default" w:ascii="Times New Roman" w:hAnsi="Times New Roman" w:cs="Times New Roman" w:eastAsiaTheme="minorEastAsia"/>
                <w:spacing w:val="6"/>
                <w:sz w:val="21"/>
                <w:szCs w:val="21"/>
              </w:rPr>
              <w:t xml:space="preserve"> </w:t>
            </w:r>
            <w:r>
              <w:rPr>
                <w:rFonts w:hint="default" w:ascii="Times New Roman" w:hAnsi="Times New Roman" w:cs="Times New Roman" w:eastAsiaTheme="minorEastAsia"/>
                <w:spacing w:val="14"/>
                <w:sz w:val="21"/>
                <w:szCs w:val="21"/>
              </w:rPr>
              <w:t>关负责人批准。</w:t>
            </w:r>
          </w:p>
          <w:p>
            <w:pPr>
              <w:spacing w:before="2" w:line="226" w:lineRule="auto"/>
              <w:ind w:left="57" w:right="225"/>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4.告知责任；违法事实清楚、证据确实充分、在处罚决定作</w:t>
            </w:r>
            <w:r>
              <w:rPr>
                <w:rFonts w:hint="default" w:ascii="Times New Roman" w:hAnsi="Times New Roman" w:cs="Times New Roman" w:eastAsiaTheme="minorEastAsia"/>
                <w:spacing w:val="-1"/>
                <w:sz w:val="21"/>
                <w:szCs w:val="21"/>
              </w:rPr>
              <w:t>出前，告知当事人</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3"/>
                <w:sz w:val="21"/>
                <w:szCs w:val="21"/>
              </w:rPr>
              <w:t>违法事实及处罚理由、依据，并按规定告知当事人陈述、申辩或听证权。</w:t>
            </w:r>
          </w:p>
          <w:p>
            <w:pPr>
              <w:spacing w:line="229" w:lineRule="auto"/>
              <w:ind w:left="56" w:right="219" w:hanging="9"/>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5.决定责任：决定给予处罚的，应当制作行政处罚决定书，行政处罚决定书要</w:t>
            </w:r>
            <w:r>
              <w:rPr>
                <w:rFonts w:hint="default" w:ascii="Times New Roman" w:hAnsi="Times New Roman" w:cs="Times New Roman" w:eastAsiaTheme="minorEastAsia"/>
                <w:spacing w:val="8"/>
                <w:sz w:val="21"/>
                <w:szCs w:val="21"/>
              </w:rPr>
              <w:t xml:space="preserve"> </w:t>
            </w:r>
            <w:r>
              <w:rPr>
                <w:rFonts w:hint="default" w:ascii="Times New Roman" w:hAnsi="Times New Roman" w:cs="Times New Roman" w:eastAsiaTheme="minorEastAsia"/>
                <w:sz w:val="21"/>
                <w:szCs w:val="21"/>
              </w:rPr>
              <w:t>载明违法事实和证据，处罚依据和内容，申请行政复议及</w:t>
            </w:r>
            <w:r>
              <w:rPr>
                <w:rFonts w:hint="default" w:ascii="Times New Roman" w:hAnsi="Times New Roman" w:cs="Times New Roman" w:eastAsiaTheme="minorEastAsia"/>
                <w:spacing w:val="-1"/>
                <w:sz w:val="21"/>
                <w:szCs w:val="21"/>
              </w:rPr>
              <w:t>提起行政诉讼的途径</w:t>
            </w:r>
            <w:r>
              <w:rPr>
                <w:rFonts w:hint="default" w:ascii="Times New Roman" w:hAnsi="Times New Roman" w:cs="Times New Roman" w:eastAsiaTheme="minorEastAsia"/>
                <w:spacing w:val="19"/>
                <w:sz w:val="21"/>
                <w:szCs w:val="21"/>
              </w:rPr>
              <w:t>和期限等。</w:t>
            </w:r>
          </w:p>
          <w:p>
            <w:pPr>
              <w:spacing w:before="2" w:line="223" w:lineRule="auto"/>
              <w:ind w:left="57" w:right="17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6.送达责任：在规定期限内将处罚决定书送达当事人，实行留置送达、邮寄送</w:t>
            </w:r>
            <w:r>
              <w:rPr>
                <w:rFonts w:hint="default" w:ascii="Times New Roman" w:hAnsi="Times New Roman" w:cs="Times New Roman" w:eastAsiaTheme="minorEastAsia"/>
                <w:spacing w:val="4"/>
                <w:sz w:val="21"/>
                <w:szCs w:val="21"/>
              </w:rPr>
              <w:t>达、委托送达、公告送达的应当符合有关规定。</w:t>
            </w:r>
          </w:p>
          <w:p>
            <w:pPr>
              <w:spacing w:before="56" w:line="230" w:lineRule="auto"/>
              <w:ind w:left="5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4"/>
                <w:sz w:val="21"/>
                <w:szCs w:val="21"/>
              </w:rPr>
              <w:t>7.执行责任：监督检查行政处罚执行情况。</w:t>
            </w:r>
          </w:p>
          <w:p>
            <w:pPr>
              <w:spacing w:before="1" w:line="218" w:lineRule="auto"/>
              <w:ind w:left="5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8.其他法律法规规章文件规定的责任。</w:t>
            </w:r>
          </w:p>
        </w:tc>
        <w:tc>
          <w:tcPr>
            <w:tcW w:w="1136" w:type="dxa"/>
            <w:vAlign w:val="top"/>
          </w:tcPr>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65" w:line="220" w:lineRule="auto"/>
              <w:ind w:left="140"/>
              <w:rPr>
                <w:rFonts w:ascii="宋体" w:hAnsi="宋体" w:eastAsia="宋体" w:cs="宋体"/>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6" w:hRule="atLeast"/>
        </w:trPr>
        <w:tc>
          <w:tcPr>
            <w:tcW w:w="695" w:type="dxa"/>
            <w:vAlign w:val="center"/>
          </w:tcPr>
          <w:p>
            <w:pPr>
              <w:spacing w:before="65" w:line="184" w:lineRule="auto"/>
              <w:jc w:val="center"/>
              <w:rPr>
                <w:rFonts w:hint="default" w:ascii="Times New Roman" w:hAnsi="Times New Roman" w:cs="Times New Roman" w:eastAsiaTheme="minorEastAsia"/>
                <w:snapToGrid w:val="0"/>
                <w:color w:val="000000"/>
                <w:kern w:val="0"/>
                <w:sz w:val="21"/>
                <w:szCs w:val="21"/>
                <w:lang w:val="en-US" w:eastAsia="zh-CN"/>
              </w:rPr>
            </w:pPr>
            <w:r>
              <w:rPr>
                <w:rFonts w:hint="default" w:ascii="Times New Roman" w:hAnsi="Times New Roman" w:cs="Times New Roman" w:eastAsiaTheme="minorEastAsia"/>
                <w:snapToGrid w:val="0"/>
                <w:color w:val="000000"/>
                <w:kern w:val="0"/>
                <w:sz w:val="21"/>
                <w:szCs w:val="21"/>
                <w:lang w:val="en-US" w:eastAsia="zh-CN"/>
              </w:rPr>
              <w:t>8</w:t>
            </w:r>
          </w:p>
        </w:tc>
        <w:tc>
          <w:tcPr>
            <w:tcW w:w="1269" w:type="dxa"/>
            <w:vAlign w:val="center"/>
          </w:tcPr>
          <w:p>
            <w:pPr>
              <w:spacing w:before="65" w:line="220" w:lineRule="auto"/>
              <w:jc w:val="center"/>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6"/>
                <w:sz w:val="21"/>
                <w:szCs w:val="21"/>
              </w:rPr>
              <w:t>行政处罚</w:t>
            </w:r>
          </w:p>
        </w:tc>
        <w:tc>
          <w:tcPr>
            <w:tcW w:w="1439" w:type="dxa"/>
            <w:vAlign w:val="center"/>
          </w:tcPr>
          <w:p>
            <w:pPr>
              <w:spacing w:before="65" w:line="229" w:lineRule="auto"/>
              <w:ind w:right="88"/>
              <w:jc w:val="both"/>
              <w:rPr>
                <w:rFonts w:hint="default" w:ascii="Times New Roman" w:hAnsi="Times New Roman" w:cs="Times New Roman" w:eastAsiaTheme="minorEastAsia"/>
                <w:sz w:val="21"/>
                <w:szCs w:val="21"/>
              </w:rPr>
            </w:pPr>
            <w:bookmarkStart w:id="0" w:name="_GoBack"/>
            <w:r>
              <w:rPr>
                <w:rFonts w:hint="default" w:ascii="Times New Roman" w:hAnsi="Times New Roman" w:cs="Times New Roman" w:eastAsiaTheme="minorEastAsia"/>
                <w:spacing w:val="16"/>
                <w:sz w:val="21"/>
                <w:szCs w:val="21"/>
              </w:rPr>
              <w:t>对违规发包、</w:t>
            </w:r>
            <w:r>
              <w:rPr>
                <w:rFonts w:hint="default" w:ascii="Times New Roman" w:hAnsi="Times New Roman" w:cs="Times New Roman" w:eastAsiaTheme="minorEastAsia"/>
                <w:spacing w:val="2"/>
                <w:sz w:val="21"/>
                <w:szCs w:val="21"/>
              </w:rPr>
              <w:t xml:space="preserve"> </w:t>
            </w:r>
            <w:r>
              <w:rPr>
                <w:rFonts w:hint="default" w:ascii="Times New Roman" w:hAnsi="Times New Roman" w:cs="Times New Roman" w:eastAsiaTheme="minorEastAsia"/>
                <w:spacing w:val="-2"/>
                <w:sz w:val="21"/>
                <w:szCs w:val="21"/>
              </w:rPr>
              <w:t>承揽信息工</w:t>
            </w:r>
          </w:p>
          <w:p>
            <w:pPr>
              <w:spacing w:before="2" w:line="229" w:lineRule="auto"/>
              <w:ind w:left="40" w:leftChars="0" w:right="163" w:rightChars="0"/>
              <w:jc w:val="both"/>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4"/>
                <w:sz w:val="21"/>
                <w:szCs w:val="21"/>
              </w:rPr>
              <w:t>程，伪造、出</w:t>
            </w:r>
            <w:r>
              <w:rPr>
                <w:rFonts w:hint="default" w:ascii="Times New Roman" w:hAnsi="Times New Roman" w:cs="Times New Roman" w:eastAsiaTheme="minorEastAsia"/>
                <w:spacing w:val="-2"/>
                <w:sz w:val="21"/>
                <w:szCs w:val="21"/>
              </w:rPr>
              <w:t>租、出借买卖</w:t>
            </w:r>
            <w:r>
              <w:rPr>
                <w:rFonts w:hint="default" w:ascii="Times New Roman" w:hAnsi="Times New Roman" w:cs="Times New Roman" w:eastAsiaTheme="minorEastAsia"/>
                <w:spacing w:val="1"/>
                <w:sz w:val="21"/>
                <w:szCs w:val="21"/>
              </w:rPr>
              <w:t xml:space="preserve"> </w:t>
            </w:r>
            <w:r>
              <w:rPr>
                <w:rFonts w:hint="default" w:ascii="Times New Roman" w:hAnsi="Times New Roman" w:cs="Times New Roman" w:eastAsiaTheme="minorEastAsia"/>
                <w:spacing w:val="3"/>
                <w:sz w:val="21"/>
                <w:szCs w:val="21"/>
              </w:rPr>
              <w:t>计算机信息系</w:t>
            </w:r>
            <w:r>
              <w:rPr>
                <w:rFonts w:hint="default" w:ascii="Times New Roman" w:hAnsi="Times New Roman" w:cs="Times New Roman" w:eastAsiaTheme="minorEastAsia"/>
                <w:spacing w:val="2"/>
                <w:sz w:val="21"/>
                <w:szCs w:val="21"/>
              </w:rPr>
              <w:t>统证书，危害</w:t>
            </w:r>
            <w:r>
              <w:rPr>
                <w:rFonts w:hint="default" w:ascii="Times New Roman" w:hAnsi="Times New Roman" w:cs="Times New Roman" w:eastAsiaTheme="minorEastAsia"/>
                <w:spacing w:val="1"/>
                <w:sz w:val="21"/>
                <w:szCs w:val="21"/>
              </w:rPr>
              <w:t>网络和信息安</w:t>
            </w:r>
            <w:r>
              <w:rPr>
                <w:rFonts w:hint="default" w:ascii="Times New Roman" w:hAnsi="Times New Roman" w:cs="Times New Roman" w:eastAsiaTheme="minorEastAsia"/>
                <w:spacing w:val="4"/>
                <w:sz w:val="21"/>
                <w:szCs w:val="21"/>
              </w:rPr>
              <w:t xml:space="preserve"> 全行为的处罚</w:t>
            </w:r>
            <w:bookmarkEnd w:id="0"/>
          </w:p>
        </w:tc>
        <w:tc>
          <w:tcPr>
            <w:tcW w:w="7866" w:type="dxa"/>
            <w:vAlign w:val="center"/>
          </w:tcPr>
          <w:p>
            <w:pPr>
              <w:spacing w:before="62" w:line="228" w:lineRule="auto"/>
              <w:ind w:firstLine="496" w:firstLineChars="200"/>
              <w:jc w:val="both"/>
              <w:rPr>
                <w:rFonts w:hint="default" w:ascii="Times New Roman" w:hAnsi="Times New Roman" w:cs="Times New Roman" w:eastAsiaTheme="minorEastAsia"/>
                <w:spacing w:val="5"/>
                <w:sz w:val="21"/>
                <w:szCs w:val="21"/>
              </w:rPr>
            </w:pPr>
            <w:r>
              <w:rPr>
                <w:rFonts w:hint="default" w:ascii="Times New Roman" w:hAnsi="Times New Roman" w:cs="Times New Roman" w:eastAsiaTheme="minorEastAsia"/>
                <w:spacing w:val="19"/>
                <w:sz w:val="21"/>
                <w:szCs w:val="21"/>
              </w:rPr>
              <w:t>《新疆维吾尔自治区信息化促进条例》第四十一条：违反本条例第四十条第(三)、</w:t>
            </w:r>
            <w:r>
              <w:rPr>
                <w:rFonts w:hint="default" w:ascii="Times New Roman" w:hAnsi="Times New Roman" w:cs="Times New Roman" w:eastAsiaTheme="minorEastAsia"/>
                <w:spacing w:val="17"/>
                <w:sz w:val="21"/>
                <w:szCs w:val="21"/>
              </w:rPr>
              <w:t>(四)、(五)、(六)项规定，由县级以上人民政府信息化主管部门责令其改正，消</w:t>
            </w:r>
            <w:r>
              <w:rPr>
                <w:rFonts w:hint="default" w:ascii="Times New Roman" w:hAnsi="Times New Roman" w:cs="Times New Roman" w:eastAsiaTheme="minorEastAsia"/>
                <w:spacing w:val="13"/>
                <w:sz w:val="21"/>
                <w:szCs w:val="21"/>
              </w:rPr>
              <w:t xml:space="preserve"> </w:t>
            </w:r>
            <w:r>
              <w:rPr>
                <w:rFonts w:hint="default" w:ascii="Times New Roman" w:hAnsi="Times New Roman" w:cs="Times New Roman" w:eastAsiaTheme="minorEastAsia"/>
                <w:spacing w:val="3"/>
                <w:sz w:val="21"/>
                <w:szCs w:val="21"/>
              </w:rPr>
              <w:t>除影响，对单位处以三千元以上三万元以下罚款，对个人处以二百元以上三千元以下罚</w:t>
            </w:r>
            <w:r>
              <w:rPr>
                <w:rFonts w:hint="default" w:ascii="Times New Roman" w:hAnsi="Times New Roman" w:cs="Times New Roman" w:eastAsiaTheme="minorEastAsia"/>
                <w:spacing w:val="8"/>
                <w:sz w:val="21"/>
                <w:szCs w:val="21"/>
              </w:rPr>
              <w:t xml:space="preserve"> </w:t>
            </w:r>
            <w:r>
              <w:rPr>
                <w:rFonts w:hint="default" w:ascii="Times New Roman" w:hAnsi="Times New Roman" w:cs="Times New Roman" w:eastAsiaTheme="minorEastAsia"/>
                <w:spacing w:val="4"/>
                <w:sz w:val="21"/>
                <w:szCs w:val="21"/>
              </w:rPr>
              <w:t>款；违反治安管理秩序的，由公安机关依照《</w:t>
            </w:r>
            <w:r>
              <w:rPr>
                <w:rFonts w:hint="default" w:ascii="Times New Roman" w:hAnsi="Times New Roman" w:cs="Times New Roman" w:eastAsiaTheme="minorEastAsia"/>
                <w:spacing w:val="3"/>
                <w:sz w:val="21"/>
                <w:szCs w:val="21"/>
              </w:rPr>
              <w:t>治安管理处罚法》予以处罚；构成犯罪</w:t>
            </w:r>
            <w:r>
              <w:rPr>
                <w:rFonts w:hint="default" w:ascii="Times New Roman" w:hAnsi="Times New Roman" w:cs="Times New Roman" w:eastAsiaTheme="minorEastAsia"/>
                <w:spacing w:val="-4"/>
                <w:sz w:val="21"/>
                <w:szCs w:val="21"/>
              </w:rPr>
              <w:t>的，依法追究刑事责任；给当事人造成损失的，依法承担赔偿责任。</w:t>
            </w:r>
            <w:r>
              <w:rPr>
                <w:rFonts w:hint="default" w:ascii="Times New Roman" w:hAnsi="Times New Roman" w:cs="Times New Roman" w:eastAsiaTheme="minorEastAsia"/>
                <w:spacing w:val="19"/>
                <w:sz w:val="21"/>
                <w:szCs w:val="21"/>
              </w:rPr>
              <w:t xml:space="preserve">   </w:t>
            </w:r>
            <w:r>
              <w:rPr>
                <w:rFonts w:hint="default" w:ascii="Times New Roman" w:hAnsi="Times New Roman" w:cs="Times New Roman" w:eastAsiaTheme="minorEastAsia"/>
                <w:spacing w:val="-4"/>
                <w:sz w:val="21"/>
                <w:szCs w:val="21"/>
              </w:rPr>
              <w:t>第四十二条：违反</w:t>
            </w:r>
            <w:r>
              <w:rPr>
                <w:rFonts w:hint="default" w:ascii="Times New Roman" w:hAnsi="Times New Roman" w:cs="Times New Roman" w:eastAsiaTheme="minorEastAsia"/>
                <w:spacing w:val="1"/>
                <w:sz w:val="21"/>
                <w:szCs w:val="21"/>
              </w:rPr>
              <w:t xml:space="preserve"> </w:t>
            </w:r>
            <w:r>
              <w:rPr>
                <w:rFonts w:hint="default" w:ascii="Times New Roman" w:hAnsi="Times New Roman" w:cs="Times New Roman" w:eastAsiaTheme="minorEastAsia"/>
                <w:spacing w:val="2"/>
                <w:sz w:val="21"/>
                <w:szCs w:val="21"/>
              </w:rPr>
              <w:t>本条例规定，有下列行为之一的，由县级以上人民政府信息化主管部门责令</w:t>
            </w:r>
            <w:r>
              <w:rPr>
                <w:rFonts w:hint="default" w:ascii="Times New Roman" w:hAnsi="Times New Roman" w:cs="Times New Roman" w:eastAsiaTheme="minorEastAsia"/>
                <w:spacing w:val="1"/>
                <w:sz w:val="21"/>
                <w:szCs w:val="21"/>
              </w:rPr>
              <w:t>改正，处二</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2"/>
                <w:sz w:val="21"/>
                <w:szCs w:val="21"/>
              </w:rPr>
              <w:t>万元以上十万元以下罚款，有违法所得的，没收违法所得；构成犯罪的</w:t>
            </w:r>
            <w:r>
              <w:rPr>
                <w:rFonts w:hint="default" w:ascii="Times New Roman" w:hAnsi="Times New Roman" w:cs="Times New Roman" w:eastAsiaTheme="minorEastAsia"/>
                <w:spacing w:val="1"/>
                <w:sz w:val="21"/>
                <w:szCs w:val="21"/>
              </w:rPr>
              <w:t>，依法追究刑事</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7"/>
                <w:sz w:val="21"/>
                <w:szCs w:val="21"/>
              </w:rPr>
              <w:t>责任：</w:t>
            </w:r>
            <w:r>
              <w:rPr>
                <w:rFonts w:hint="default" w:ascii="Times New Roman" w:hAnsi="Times New Roman" w:cs="Times New Roman" w:eastAsiaTheme="minorEastAsia"/>
                <w:spacing w:val="14"/>
                <w:sz w:val="21"/>
                <w:szCs w:val="21"/>
              </w:rPr>
              <w:t xml:space="preserve"> </w:t>
            </w:r>
            <w:r>
              <w:rPr>
                <w:rFonts w:hint="default" w:ascii="Times New Roman" w:hAnsi="Times New Roman" w:cs="Times New Roman" w:eastAsiaTheme="minorEastAsia"/>
                <w:spacing w:val="-7"/>
                <w:sz w:val="21"/>
                <w:szCs w:val="21"/>
              </w:rPr>
              <w:t>(一)将信息工程发包给无资质或者不具备相应资质的单位的</w:t>
            </w:r>
            <w:r>
              <w:rPr>
                <w:rFonts w:hint="eastAsia" w:ascii="Times New Roman" w:hAnsi="Times New Roman" w:cs="Times New Roman" w:eastAsiaTheme="minorEastAsia"/>
                <w:spacing w:val="-7"/>
                <w:sz w:val="21"/>
                <w:szCs w:val="21"/>
                <w:lang w:eastAsia="zh-CN"/>
              </w:rPr>
              <w:t>；</w:t>
            </w:r>
            <w:r>
              <w:rPr>
                <w:rFonts w:hint="default" w:ascii="Times New Roman" w:hAnsi="Times New Roman" w:cs="Times New Roman" w:eastAsiaTheme="minorEastAsia"/>
                <w:spacing w:val="32"/>
                <w:sz w:val="21"/>
                <w:szCs w:val="21"/>
              </w:rPr>
              <w:t xml:space="preserve"> </w:t>
            </w:r>
            <w:r>
              <w:rPr>
                <w:rFonts w:hint="default" w:ascii="Times New Roman" w:hAnsi="Times New Roman" w:cs="Times New Roman" w:eastAsiaTheme="minorEastAsia"/>
                <w:spacing w:val="-7"/>
                <w:sz w:val="21"/>
                <w:szCs w:val="21"/>
              </w:rPr>
              <w:t>(二)</w:t>
            </w:r>
            <w:r>
              <w:rPr>
                <w:rFonts w:hint="default" w:ascii="Times New Roman" w:hAnsi="Times New Roman" w:cs="Times New Roman" w:eastAsiaTheme="minorEastAsia"/>
                <w:spacing w:val="-8"/>
                <w:sz w:val="21"/>
                <w:szCs w:val="21"/>
              </w:rPr>
              <w:t>无资质或</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8"/>
                <w:sz w:val="21"/>
                <w:szCs w:val="21"/>
              </w:rPr>
              <w:t>者不具备相应资质承揽信息工程建设项目的；(三)伪造、出借、出租、买卖计算机信</w:t>
            </w:r>
            <w:r>
              <w:rPr>
                <w:rFonts w:hint="default" w:ascii="Times New Roman" w:hAnsi="Times New Roman" w:cs="Times New Roman" w:eastAsiaTheme="minorEastAsia"/>
                <w:spacing w:val="4"/>
                <w:sz w:val="21"/>
                <w:szCs w:val="21"/>
              </w:rPr>
              <w:t xml:space="preserve">  </w:t>
            </w:r>
            <w:r>
              <w:rPr>
                <w:rFonts w:hint="default" w:ascii="Times New Roman" w:hAnsi="Times New Roman" w:cs="Times New Roman" w:eastAsiaTheme="minorEastAsia"/>
                <w:spacing w:val="6"/>
                <w:sz w:val="21"/>
                <w:szCs w:val="21"/>
              </w:rPr>
              <w:t>息系统集成企业资质证书、信息系统工程监理单位资</w:t>
            </w:r>
            <w:r>
              <w:rPr>
                <w:rFonts w:hint="default" w:ascii="Times New Roman" w:hAnsi="Times New Roman" w:cs="Times New Roman" w:eastAsiaTheme="minorEastAsia"/>
                <w:spacing w:val="5"/>
                <w:sz w:val="21"/>
                <w:szCs w:val="21"/>
              </w:rPr>
              <w:t>质证书的。</w:t>
            </w:r>
          </w:p>
          <w:p>
            <w:pPr>
              <w:spacing w:before="62" w:line="228" w:lineRule="auto"/>
              <w:ind w:firstLine="440" w:firstLineChars="200"/>
              <w:jc w:val="both"/>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5"/>
                <w:sz w:val="21"/>
                <w:szCs w:val="21"/>
              </w:rPr>
              <w:t>第四十三条：网络运营</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3"/>
                <w:sz w:val="21"/>
                <w:szCs w:val="21"/>
              </w:rPr>
              <w:t>和使用单位违反本条例规定，信息安全责任不落实，信息安全管理制度不健全，对网上</w:t>
            </w:r>
            <w:r>
              <w:rPr>
                <w:rFonts w:hint="default" w:ascii="Times New Roman" w:hAnsi="Times New Roman" w:cs="Times New Roman" w:eastAsiaTheme="minorEastAsia"/>
                <w:spacing w:val="6"/>
                <w:sz w:val="21"/>
                <w:szCs w:val="21"/>
              </w:rPr>
              <w:t xml:space="preserve">  </w:t>
            </w:r>
            <w:r>
              <w:rPr>
                <w:rFonts w:hint="default" w:ascii="Times New Roman" w:hAnsi="Times New Roman" w:cs="Times New Roman" w:eastAsiaTheme="minorEastAsia"/>
                <w:spacing w:val="3"/>
                <w:sz w:val="21"/>
                <w:szCs w:val="21"/>
              </w:rPr>
              <w:t>传播的信息未进行严格审查，导致违法、有害信息传播的，由县级以上人民政府信息化</w:t>
            </w:r>
            <w:r>
              <w:rPr>
                <w:rFonts w:hint="default" w:ascii="Times New Roman" w:hAnsi="Times New Roman" w:cs="Times New Roman" w:eastAsiaTheme="minorEastAsia"/>
                <w:spacing w:val="6"/>
                <w:sz w:val="21"/>
                <w:szCs w:val="21"/>
              </w:rPr>
              <w:t xml:space="preserve">  </w:t>
            </w:r>
            <w:r>
              <w:rPr>
                <w:rFonts w:hint="default" w:ascii="Times New Roman" w:hAnsi="Times New Roman" w:cs="Times New Roman" w:eastAsiaTheme="minorEastAsia"/>
                <w:spacing w:val="3"/>
                <w:sz w:val="21"/>
                <w:szCs w:val="21"/>
              </w:rPr>
              <w:t>主管部门责令改正，消除影响，可处以三千元以上三万元以下罚款；情节严重</w:t>
            </w:r>
            <w:r>
              <w:rPr>
                <w:rFonts w:hint="default" w:ascii="Times New Roman" w:hAnsi="Times New Roman" w:cs="Times New Roman" w:eastAsiaTheme="minorEastAsia"/>
                <w:spacing w:val="2"/>
                <w:sz w:val="21"/>
                <w:szCs w:val="21"/>
              </w:rPr>
              <w:t>的，由有</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3"/>
                <w:sz w:val="21"/>
                <w:szCs w:val="21"/>
              </w:rPr>
              <w:t>关部门依法吊销经营许可证或者停止其使用网络系统；构成犯罪的，依法追究刑事责任</w:t>
            </w:r>
          </w:p>
        </w:tc>
        <w:tc>
          <w:tcPr>
            <w:tcW w:w="1149" w:type="dxa"/>
            <w:vAlign w:val="center"/>
          </w:tcPr>
          <w:p>
            <w:pPr>
              <w:spacing w:before="65" w:line="236" w:lineRule="auto"/>
              <w:ind w:right="28" w:rightChars="0"/>
              <w:jc w:val="center"/>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pacing w:val="2"/>
                <w:sz w:val="21"/>
                <w:szCs w:val="21"/>
                <w:lang w:val="en-US" w:eastAsia="zh-CN"/>
              </w:rPr>
              <w:t>十一师工业和信息化局</w:t>
            </w:r>
          </w:p>
        </w:tc>
        <w:tc>
          <w:tcPr>
            <w:tcW w:w="7086" w:type="dxa"/>
            <w:vAlign w:val="center"/>
          </w:tcPr>
          <w:p>
            <w:pPr>
              <w:spacing w:before="65" w:line="219" w:lineRule="auto"/>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1.立案阶段：接到举报或检查中，发现违法行为的，应当立即责令</w:t>
            </w:r>
            <w:r>
              <w:rPr>
                <w:rFonts w:hint="default" w:ascii="Times New Roman" w:hAnsi="Times New Roman" w:cs="Times New Roman" w:eastAsiaTheme="minorEastAsia"/>
                <w:spacing w:val="2"/>
                <w:sz w:val="21"/>
                <w:szCs w:val="21"/>
              </w:rPr>
              <w:t>停止使用，</w:t>
            </w:r>
            <w:r>
              <w:rPr>
                <w:rFonts w:hint="default" w:ascii="Times New Roman" w:hAnsi="Times New Roman" w:cs="Times New Roman" w:eastAsiaTheme="minorEastAsia"/>
                <w:spacing w:val="6"/>
                <w:sz w:val="21"/>
                <w:szCs w:val="21"/>
              </w:rPr>
              <w:t>查封设备并在7日内决定是否立案。</w:t>
            </w:r>
          </w:p>
          <w:p>
            <w:pPr>
              <w:spacing w:before="4" w:line="224" w:lineRule="auto"/>
              <w:ind w:left="37" w:right="77"/>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2.调查取证阶段：执法人员不得少于2人，与当事人有</w:t>
            </w:r>
            <w:r>
              <w:rPr>
                <w:rFonts w:hint="default" w:ascii="Times New Roman" w:hAnsi="Times New Roman" w:cs="Times New Roman" w:eastAsiaTheme="minorEastAsia"/>
                <w:spacing w:val="1"/>
                <w:sz w:val="21"/>
                <w:szCs w:val="21"/>
              </w:rPr>
              <w:t>直接利害关系的，应当回</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3"/>
                <w:sz w:val="21"/>
                <w:szCs w:val="21"/>
              </w:rPr>
              <w:t>避。调查时必须出示执法证，允许当事人辩解陈述；行政机关在收集证</w:t>
            </w:r>
            <w:r>
              <w:rPr>
                <w:rFonts w:hint="default" w:ascii="Times New Roman" w:hAnsi="Times New Roman" w:cs="Times New Roman" w:eastAsiaTheme="minorEastAsia"/>
                <w:spacing w:val="2"/>
                <w:sz w:val="21"/>
                <w:szCs w:val="21"/>
              </w:rPr>
              <w:t>据时，</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
                <w:sz w:val="21"/>
                <w:szCs w:val="21"/>
              </w:rPr>
              <w:t>可以采取抽样取证的方法；证据可灭失或者以后难以取得的，经行政机关负责</w:t>
            </w:r>
            <w:r>
              <w:rPr>
                <w:rFonts w:hint="default" w:ascii="Times New Roman" w:hAnsi="Times New Roman" w:cs="Times New Roman" w:eastAsiaTheme="minorEastAsia"/>
                <w:spacing w:val="9"/>
                <w:sz w:val="21"/>
                <w:szCs w:val="21"/>
              </w:rPr>
              <w:t xml:space="preserve">  </w:t>
            </w:r>
            <w:r>
              <w:rPr>
                <w:rFonts w:hint="default" w:ascii="Times New Roman" w:hAnsi="Times New Roman" w:cs="Times New Roman" w:eastAsiaTheme="minorEastAsia"/>
                <w:spacing w:val="1"/>
                <w:sz w:val="21"/>
                <w:szCs w:val="21"/>
              </w:rPr>
              <w:t>人批准，可以先行登记保存，并应当在7日内作出处理决定，在</w:t>
            </w:r>
            <w:r>
              <w:rPr>
                <w:rFonts w:hint="default" w:ascii="Times New Roman" w:hAnsi="Times New Roman" w:cs="Times New Roman" w:eastAsiaTheme="minorEastAsia"/>
                <w:sz w:val="21"/>
                <w:szCs w:val="21"/>
              </w:rPr>
              <w:t xml:space="preserve">此期间，当事人 </w:t>
            </w:r>
            <w:r>
              <w:rPr>
                <w:rFonts w:hint="default" w:ascii="Times New Roman" w:hAnsi="Times New Roman" w:cs="Times New Roman" w:eastAsiaTheme="minorEastAsia"/>
                <w:spacing w:val="5"/>
                <w:sz w:val="21"/>
                <w:szCs w:val="21"/>
              </w:rPr>
              <w:t>或者有关人员不得销毁或者转移证据。</w:t>
            </w:r>
          </w:p>
          <w:p>
            <w:pPr>
              <w:spacing w:before="12" w:line="225" w:lineRule="auto"/>
              <w:ind w:left="37" w:right="181"/>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2"/>
                <w:sz w:val="21"/>
                <w:szCs w:val="21"/>
              </w:rPr>
              <w:t>3.审查阶段：调查终结，行政机关负责人应当对</w:t>
            </w:r>
            <w:r>
              <w:rPr>
                <w:rFonts w:hint="default" w:ascii="Times New Roman" w:hAnsi="Times New Roman" w:cs="Times New Roman" w:eastAsiaTheme="minorEastAsia"/>
                <w:spacing w:val="1"/>
                <w:sz w:val="21"/>
                <w:szCs w:val="21"/>
              </w:rPr>
              <w:t>调查结果进行审查，</w:t>
            </w:r>
            <w:r>
              <w:rPr>
                <w:rFonts w:hint="eastAsia" w:ascii="Times New Roman" w:hAnsi="Times New Roman" w:cs="Times New Roman" w:eastAsiaTheme="minorEastAsia"/>
                <w:spacing w:val="1"/>
                <w:sz w:val="21"/>
                <w:szCs w:val="21"/>
                <w:lang w:val="en-US" w:eastAsia="zh-CN"/>
              </w:rPr>
              <w:t>根据</w:t>
            </w:r>
            <w:r>
              <w:rPr>
                <w:rFonts w:hint="default" w:ascii="Times New Roman" w:hAnsi="Times New Roman" w:cs="Times New Roman" w:eastAsiaTheme="minorEastAsia"/>
                <w:spacing w:val="1"/>
                <w:sz w:val="21"/>
                <w:szCs w:val="21"/>
              </w:rPr>
              <w:t>不同</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4"/>
                <w:sz w:val="21"/>
                <w:szCs w:val="21"/>
              </w:rPr>
              <w:t>情况作出决定。</w:t>
            </w:r>
          </w:p>
          <w:p>
            <w:pPr>
              <w:spacing w:before="21" w:line="217" w:lineRule="auto"/>
              <w:ind w:left="37" w:right="223"/>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4.告知阶段：在做出行政处罚决定前，应书面告知当事人违法事实及其享有的</w:t>
            </w:r>
            <w:r>
              <w:rPr>
                <w:rFonts w:hint="default" w:ascii="Times New Roman" w:hAnsi="Times New Roman" w:cs="Times New Roman" w:eastAsiaTheme="minorEastAsia"/>
                <w:spacing w:val="14"/>
                <w:sz w:val="21"/>
                <w:szCs w:val="21"/>
              </w:rPr>
              <w:t xml:space="preserve"> </w:t>
            </w:r>
            <w:r>
              <w:rPr>
                <w:rFonts w:hint="default" w:ascii="Times New Roman" w:hAnsi="Times New Roman" w:cs="Times New Roman" w:eastAsiaTheme="minorEastAsia"/>
                <w:spacing w:val="7"/>
                <w:sz w:val="21"/>
                <w:szCs w:val="21"/>
              </w:rPr>
              <w:t>陈述、审辨、要求听证等权力。</w:t>
            </w:r>
          </w:p>
          <w:p>
            <w:pPr>
              <w:spacing w:before="2" w:line="223" w:lineRule="auto"/>
              <w:ind w:left="37" w:right="138"/>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3"/>
                <w:sz w:val="21"/>
                <w:szCs w:val="21"/>
              </w:rPr>
              <w:t>5.决定阶段：决定给予行政处罚的，应当及时制作行政处罚决定书</w:t>
            </w:r>
            <w:r>
              <w:rPr>
                <w:rFonts w:hint="default" w:ascii="Times New Roman" w:hAnsi="Times New Roman" w:cs="Times New Roman" w:eastAsiaTheme="minorEastAsia"/>
                <w:spacing w:val="2"/>
                <w:sz w:val="21"/>
                <w:szCs w:val="21"/>
              </w:rPr>
              <w:t>。必要时，</w:t>
            </w: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1"/>
                <w:sz w:val="21"/>
                <w:szCs w:val="21"/>
              </w:rPr>
              <w:t>可以召开集体讨论会，作出决定。行政处罚决定书要载明违法事实和证据、处</w:t>
            </w:r>
            <w:r>
              <w:rPr>
                <w:rFonts w:hint="default" w:ascii="Times New Roman" w:hAnsi="Times New Roman" w:cs="Times New Roman" w:eastAsiaTheme="minorEastAsia"/>
                <w:spacing w:val="13"/>
                <w:sz w:val="21"/>
                <w:szCs w:val="21"/>
              </w:rPr>
              <w:t xml:space="preserve"> </w:t>
            </w:r>
            <w:r>
              <w:rPr>
                <w:rFonts w:hint="default" w:ascii="Times New Roman" w:hAnsi="Times New Roman" w:cs="Times New Roman" w:eastAsiaTheme="minorEastAsia"/>
                <w:spacing w:val="3"/>
                <w:sz w:val="21"/>
                <w:szCs w:val="21"/>
              </w:rPr>
              <w:t>罚依据和内容、申请行政复议或提起行政诉讼的途径和期限等内容。</w:t>
            </w:r>
          </w:p>
          <w:p>
            <w:pPr>
              <w:spacing w:before="12" w:line="227" w:lineRule="auto"/>
              <w:ind w:left="37" w:right="386"/>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1"/>
                <w:sz w:val="21"/>
                <w:szCs w:val="21"/>
              </w:rPr>
              <w:t>6.送达阶段：行政处罚决定书应当在宣告后当场交付当事人；当事人不在场</w:t>
            </w:r>
            <w:r>
              <w:rPr>
                <w:rFonts w:hint="default" w:ascii="Times New Roman" w:hAnsi="Times New Roman" w:cs="Times New Roman" w:eastAsiaTheme="minorEastAsia"/>
                <w:spacing w:val="17"/>
                <w:sz w:val="21"/>
                <w:szCs w:val="21"/>
              </w:rPr>
              <w:t xml:space="preserve"> </w:t>
            </w:r>
            <w:r>
              <w:rPr>
                <w:rFonts w:hint="default" w:ascii="Times New Roman" w:hAnsi="Times New Roman" w:cs="Times New Roman" w:eastAsiaTheme="minorEastAsia"/>
                <w:spacing w:val="4"/>
                <w:sz w:val="21"/>
                <w:szCs w:val="21"/>
              </w:rPr>
              <w:t>的，7日内，将处罚决定书采取法定方式送达当事人。</w:t>
            </w:r>
          </w:p>
          <w:p>
            <w:pPr>
              <w:spacing w:line="229" w:lineRule="auto"/>
              <w:ind w:left="37" w:leftChars="0" w:right="338" w:rightChars="0"/>
              <w:jc w:val="both"/>
              <w:rPr>
                <w:rFonts w:hint="default" w:ascii="Times New Roman" w:hAnsi="Times New Roman" w:cs="Times New Roman" w:eastAsiaTheme="minorEastAsia"/>
                <w:spacing w:val="2"/>
                <w:sz w:val="21"/>
                <w:szCs w:val="21"/>
              </w:rPr>
            </w:pPr>
            <w:r>
              <w:rPr>
                <w:rFonts w:hint="default" w:ascii="Times New Roman" w:hAnsi="Times New Roman" w:cs="Times New Roman" w:eastAsiaTheme="minorEastAsia"/>
                <w:spacing w:val="3"/>
                <w:sz w:val="21"/>
                <w:szCs w:val="21"/>
              </w:rPr>
              <w:t>7.执行阶段：监督检查行政处罚执行情况；需要移送有权机关按程序移</w:t>
            </w:r>
            <w:r>
              <w:rPr>
                <w:rFonts w:hint="default" w:ascii="Times New Roman" w:hAnsi="Times New Roman" w:cs="Times New Roman" w:eastAsiaTheme="minorEastAsia"/>
                <w:spacing w:val="2"/>
                <w:sz w:val="21"/>
                <w:szCs w:val="21"/>
              </w:rPr>
              <w:t>送。</w:t>
            </w:r>
          </w:p>
          <w:p>
            <w:pPr>
              <w:spacing w:line="229" w:lineRule="auto"/>
              <w:ind w:left="37" w:leftChars="0" w:right="338" w:rightChars="0"/>
              <w:jc w:val="both"/>
              <w:rPr>
                <w:rFonts w:hint="default" w:ascii="Times New Roman" w:hAnsi="Times New Roman" w:cs="Times New Roman" w:eastAsiaTheme="minorEastAsia"/>
                <w:snapToGrid w:val="0"/>
                <w:color w:val="000000"/>
                <w:kern w:val="0"/>
                <w:sz w:val="21"/>
                <w:szCs w:val="21"/>
              </w:rPr>
            </w:pPr>
            <w:r>
              <w:rPr>
                <w:rFonts w:hint="default" w:ascii="Times New Roman" w:hAnsi="Times New Roman" w:cs="Times New Roman" w:eastAsiaTheme="minorEastAsia"/>
                <w:sz w:val="21"/>
                <w:szCs w:val="21"/>
              </w:rPr>
              <w:t xml:space="preserve"> </w:t>
            </w:r>
            <w:r>
              <w:rPr>
                <w:rFonts w:hint="default" w:ascii="Times New Roman" w:hAnsi="Times New Roman" w:cs="Times New Roman" w:eastAsiaTheme="minorEastAsia"/>
                <w:spacing w:val="5"/>
                <w:sz w:val="21"/>
                <w:szCs w:val="21"/>
              </w:rPr>
              <w:t>8.其他法律法规规章规定应旅行的责任。</w:t>
            </w:r>
          </w:p>
        </w:tc>
        <w:tc>
          <w:tcPr>
            <w:tcW w:w="1136" w:type="dxa"/>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65" w:line="220" w:lineRule="auto"/>
              <w:ind w:left="200" w:leftChars="0"/>
              <w:rPr>
                <w:rFonts w:ascii="宋体" w:hAnsi="宋体" w:eastAsia="宋体" w:cs="宋体"/>
                <w:snapToGrid w:val="0"/>
                <w:color w:val="000000"/>
                <w:kern w:val="0"/>
                <w:sz w:val="20"/>
                <w:szCs w:val="20"/>
              </w:rPr>
            </w:pPr>
          </w:p>
        </w:tc>
      </w:tr>
    </w:tbl>
    <w:p>
      <w:pPr>
        <w:rPr>
          <w:rFonts w:ascii="Arial"/>
          <w:sz w:val="21"/>
        </w:rPr>
      </w:pPr>
    </w:p>
    <w:sectPr>
      <w:headerReference r:id="rId7" w:type="default"/>
      <w:footerReference r:id="rId8" w:type="default"/>
      <w:pgSz w:w="23800" w:h="16820"/>
      <w:pgMar w:top="0" w:right="0" w:bottom="0" w:left="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ind w:left="9214"/>
      <w:rPr>
        <w:rFonts w:ascii="宋体" w:hAnsi="宋体" w:eastAsia="宋体" w:cs="宋体"/>
        <w:sz w:val="25"/>
        <w:szCs w:val="2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ind w:left="9254"/>
      <w:rPr>
        <w:rFonts w:ascii="宋体" w:hAnsi="宋体" w:eastAsia="宋体" w:cs="宋体"/>
        <w:sz w:val="25"/>
        <w:szCs w:val="2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7E0673"/>
    <w:multiLevelType w:val="singleLevel"/>
    <w:tmpl w:val="497E067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WIyMjRhN2I4MDMyM2Q4ZTI0ZDQ3YjhmOGNkMGVjZGQifQ=="/>
  </w:docVars>
  <w:rsids>
    <w:rsidRoot w:val="00000000"/>
    <w:rsid w:val="259E670E"/>
    <w:rsid w:val="35CE6E7B"/>
    <w:rsid w:val="453310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22</TotalTime>
  <ScaleCrop>false</ScaleCrop>
  <LinksUpToDate>false</LinksUpToDate>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2023-10-17T17:36:00Z</dcterms:created>
  <dc:creator>Kingsoft-PDF</dc:creator>
  <cp:lastModifiedBy>   </cp:lastModifiedBy>
  <dcterms:modified xsi:type="dcterms:W3CDTF">2023-10-18T03:21:36Z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2023-10-17T17:36:57Z</vt:filetime>
  </property>
  <property fmtid="{D5CDD505-2E9C-101B-9397-08002B2CF9AE}" pid="4" name="UsrData">
    <vt:lpwstr>652e55afb5c3b50020b11a56wl</vt:lpwstr>
  </property>
  <property fmtid="{D5CDD505-2E9C-101B-9397-08002B2CF9AE}" pid="5" name="KSOProductBuildVer">
    <vt:lpwstr>2052-12.1.0.15712</vt:lpwstr>
  </property>
  <property fmtid="{D5CDD505-2E9C-101B-9397-08002B2CF9AE}" pid="6" name="ICV">
    <vt:lpwstr>14A7C3C4FF244CD5B7CD2A1D8B516E9B_12</vt:lpwstr>
  </property>
</Properties>
</file>