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十一师财政局行政执法主体及执法人员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信息公示</w:t>
      </w:r>
    </w:p>
    <w:bookmarkEnd w:id="0"/>
    <w:tbl>
      <w:tblPr>
        <w:tblStyle w:val="4"/>
        <w:tblpPr w:leftFromText="180" w:rightFromText="180" w:vertAnchor="text" w:horzAnchor="page" w:tblpX="1800" w:tblpY="7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008"/>
        <w:gridCol w:w="2367"/>
        <w:gridCol w:w="375"/>
        <w:gridCol w:w="1545"/>
        <w:gridCol w:w="945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62" w:type="dxa"/>
            <w:gridSpan w:val="2"/>
          </w:tcPr>
          <w:p>
            <w:pPr>
              <w:ind w:firstLine="280" w:firstLineChars="100"/>
              <w:rPr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主体名称</w:t>
            </w:r>
          </w:p>
        </w:tc>
        <w:tc>
          <w:tcPr>
            <w:tcW w:w="6560" w:type="dxa"/>
            <w:gridSpan w:val="5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新疆生产建设兵团第十一师财政局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96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执法区域</w:t>
            </w:r>
          </w:p>
        </w:tc>
        <w:tc>
          <w:tcPr>
            <w:tcW w:w="274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十一师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内设机构</w:t>
            </w:r>
          </w:p>
        </w:tc>
        <w:tc>
          <w:tcPr>
            <w:tcW w:w="2273" w:type="dxa"/>
            <w:gridSpan w:val="2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办公时间</w:t>
            </w:r>
          </w:p>
        </w:tc>
        <w:tc>
          <w:tcPr>
            <w:tcW w:w="6560" w:type="dxa"/>
            <w:gridSpan w:val="5"/>
          </w:tcPr>
          <w:p>
            <w:pPr>
              <w:pStyle w:val="2"/>
              <w:widowControl/>
              <w:shd w:val="clear" w:color="auto" w:fill="FFFFFF"/>
              <w:spacing w:beforeAutospacing="0" w:afterAutospacing="0" w:line="54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夏季: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上午10:00-14:00   下午16:00—20:00 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冬季:上午10:00—14:00   下午15:30—19:30 </w:t>
            </w:r>
          </w:p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 （周一至周五，法定节假日除外）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办公地址</w:t>
            </w:r>
          </w:p>
        </w:tc>
        <w:tc>
          <w:tcPr>
            <w:tcW w:w="6560" w:type="dxa"/>
            <w:gridSpan w:val="5"/>
          </w:tcPr>
          <w:p>
            <w:pPr>
              <w:rPr>
                <w:rFonts w:ascii="仿宋_GB2312" w:hAnsi="仿宋_GB2312" w:eastAsia="微软雅黑" w:cs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sz w:val="24"/>
                <w:shd w:val="clear" w:color="auto" w:fill="FFFFFF"/>
              </w:rPr>
              <w:t>乌鲁木齐市河滩北路1067号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742" w:type="dxa"/>
            <w:gridSpan w:val="2"/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0991-6686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440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邮编</w:t>
            </w:r>
          </w:p>
        </w:tc>
        <w:tc>
          <w:tcPr>
            <w:tcW w:w="2273" w:type="dxa"/>
            <w:gridSpan w:val="2"/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举报电话</w:t>
            </w:r>
          </w:p>
        </w:tc>
        <w:tc>
          <w:tcPr>
            <w:tcW w:w="2742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0991-66864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传真号码</w:t>
            </w:r>
          </w:p>
        </w:tc>
        <w:tc>
          <w:tcPr>
            <w:tcW w:w="2273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0991-6686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行政执法人员信息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2367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执法证件编号</w:t>
            </w:r>
          </w:p>
        </w:tc>
        <w:tc>
          <w:tcPr>
            <w:tcW w:w="2865" w:type="dxa"/>
            <w:gridSpan w:val="3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执法领域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代庆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32001112002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财政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2025.8.1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杨小丽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32001112003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财政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2025.8.1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周永成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32001112004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财政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2025.8.1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吴玉轩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32001112001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财政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2028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郭敏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32001112008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财政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2028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周敬奇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32001112007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财政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2028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周红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32001112005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财政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2028.10.1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高玉琪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32001112006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财政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2028.10.1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F70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430</Characters>
  <Paragraphs>86</Paragraphs>
  <TotalTime>928</TotalTime>
  <ScaleCrop>false</ScaleCrop>
  <LinksUpToDate>false</LinksUpToDate>
  <CharactersWithSpaces>441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2023-02-17T09:30:00Z</dcterms:created>
  <dc:creator>小花朵</dc:creator>
  <cp:lastModifiedBy>忆旧</cp:lastModifiedBy>
  <cp:lastPrinted>2023-12-25T11:24:00Z</cp:lastPrinted>
  <dcterms:modified xsi:type="dcterms:W3CDTF">2023-12-29T08:45:27Z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319E5C2FA45544719EDD980F78713180_13</vt:lpwstr>
  </property>
</Properties>
</file>