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85F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十一师</w:t>
      </w:r>
      <w:r>
        <w:rPr>
          <w:rFonts w:hint="eastAsia" w:ascii="方正小标宋简体" w:hAnsi="方正小标宋简体" w:eastAsia="方正小标宋简体" w:cs="方正小标宋简体"/>
          <w:b w:val="0"/>
          <w:bCs/>
          <w:kern w:val="0"/>
          <w:sz w:val="44"/>
          <w:szCs w:val="44"/>
        </w:rPr>
        <w:t>食品药品监督管理局不合格食品</w:t>
      </w:r>
    </w:p>
    <w:p w14:paraId="682F5F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rPr>
        <w:t>核查处置情况的</w:t>
      </w:r>
      <w:r>
        <w:rPr>
          <w:rFonts w:hint="eastAsia" w:ascii="方正小标宋简体" w:hAnsi="方正小标宋简体" w:eastAsia="方正小标宋简体" w:cs="方正小标宋简体"/>
          <w:b w:val="0"/>
          <w:bCs/>
          <w:kern w:val="0"/>
          <w:sz w:val="44"/>
          <w:szCs w:val="44"/>
          <w:lang w:eastAsia="zh-CN"/>
        </w:rPr>
        <w:t>通告</w:t>
      </w:r>
    </w:p>
    <w:p w14:paraId="0956BF6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b w:val="0"/>
          <w:bCs w:val="0"/>
          <w:sz w:val="32"/>
          <w:szCs w:val="32"/>
          <w:shd w:val="clear" w:color="auto" w:fill="FFFFFF"/>
          <w:lang w:eastAsia="zh-CN"/>
        </w:rPr>
      </w:pPr>
    </w:p>
    <w:p w14:paraId="7155B4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sz w:val="32"/>
          <w:szCs w:val="32"/>
          <w:shd w:val="clear" w:color="auto" w:fill="FFFFFF"/>
          <w:lang w:eastAsia="zh-CN"/>
        </w:rPr>
        <w:t>为警示消费者，切实保证广大消费者的饮食安全，</w:t>
      </w:r>
      <w:r>
        <w:rPr>
          <w:rFonts w:hint="eastAsia" w:ascii="仿宋" w:hAnsi="仿宋" w:eastAsia="仿宋" w:cs="仿宋"/>
          <w:sz w:val="32"/>
          <w:szCs w:val="32"/>
        </w:rPr>
        <w:t>兵团</w:t>
      </w:r>
      <w:r>
        <w:rPr>
          <w:rFonts w:hint="eastAsia" w:ascii="仿宋" w:hAnsi="仿宋" w:eastAsia="仿宋" w:cs="仿宋"/>
          <w:sz w:val="32"/>
          <w:szCs w:val="32"/>
          <w:lang w:val="en-US" w:eastAsia="zh-CN"/>
        </w:rPr>
        <w:t>市场监管局对我师</w:t>
      </w:r>
      <w:r>
        <w:rPr>
          <w:rFonts w:hint="eastAsia" w:ascii="仿宋" w:hAnsi="仿宋" w:eastAsia="仿宋" w:cs="仿宋"/>
          <w:sz w:val="32"/>
          <w:szCs w:val="32"/>
        </w:rPr>
        <w:t>重点品种和重点领域</w:t>
      </w:r>
      <w:r>
        <w:rPr>
          <w:rFonts w:hint="eastAsia" w:ascii="仿宋" w:hAnsi="仿宋" w:eastAsia="仿宋" w:cs="仿宋"/>
          <w:sz w:val="32"/>
          <w:szCs w:val="32"/>
          <w:lang w:val="en-US" w:eastAsia="zh-CN"/>
        </w:rPr>
        <w:t>进行了</w:t>
      </w:r>
      <w:r>
        <w:rPr>
          <w:rFonts w:hint="eastAsia" w:ascii="仿宋" w:hAnsi="仿宋" w:eastAsia="仿宋" w:cs="仿宋"/>
          <w:sz w:val="32"/>
          <w:szCs w:val="32"/>
        </w:rPr>
        <w:t>专项</w:t>
      </w:r>
      <w:r>
        <w:rPr>
          <w:rFonts w:hint="eastAsia" w:ascii="仿宋" w:hAnsi="仿宋" w:eastAsia="仿宋" w:cs="仿宋"/>
          <w:b w:val="0"/>
          <w:bCs w:val="0"/>
          <w:sz w:val="32"/>
          <w:szCs w:val="32"/>
          <w:shd w:val="clear" w:color="auto" w:fill="FFFFFF"/>
          <w:lang w:eastAsia="zh-CN"/>
        </w:rPr>
        <w:t>抽检，现将不合格食品核查处置具体情况通告如下</w:t>
      </w:r>
      <w:r>
        <w:rPr>
          <w:rFonts w:hint="eastAsia" w:ascii="仿宋" w:hAnsi="仿宋" w:eastAsia="仿宋" w:cs="仿宋"/>
          <w:b w:val="0"/>
          <w:bCs w:val="0"/>
          <w:kern w:val="0"/>
          <w:sz w:val="32"/>
          <w:szCs w:val="32"/>
          <w:lang w:val="en-US" w:eastAsia="zh-CN" w:bidi="ar"/>
        </w:rPr>
        <w:t>：</w:t>
      </w:r>
    </w:p>
    <w:p w14:paraId="4A5F72D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一、抽样编号为SJC24660000440330892的不合格食品</w:t>
      </w:r>
    </w:p>
    <w:p w14:paraId="672B376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（一）基本情况</w:t>
      </w:r>
    </w:p>
    <w:p w14:paraId="62943A7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产品基本信息如下：</w:t>
      </w:r>
    </w:p>
    <w:p w14:paraId="3CFFDB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宋体" w:eastAsia="黑体" w:cs="黑体"/>
          <w:sz w:val="27"/>
          <w:szCs w:val="27"/>
        </w:rPr>
      </w:pPr>
      <w:r>
        <w:rPr>
          <w:rFonts w:hint="eastAsia" w:ascii="黑体" w:hAnsi="宋体" w:eastAsia="黑体" w:cs="黑体"/>
          <w:sz w:val="27"/>
          <w:szCs w:val="27"/>
        </w:rPr>
        <w:t>表1 不合格食品基本信息表</w:t>
      </w:r>
    </w:p>
    <w:tbl>
      <w:tblPr>
        <w:tblStyle w:val="6"/>
        <w:tblW w:w="9518" w:type="dxa"/>
        <w:jc w:val="center"/>
        <w:tblCellSpacing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0"/>
        <w:gridCol w:w="2565"/>
        <w:gridCol w:w="2110"/>
        <w:gridCol w:w="2733"/>
      </w:tblGrid>
      <w:tr w14:paraId="3C3D1AD0">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tblCellSpacing w:w="0" w:type="dxa"/>
          <w:jc w:val="center"/>
        </w:trPr>
        <w:tc>
          <w:tcPr>
            <w:tcW w:w="1108"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62DAB52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抽样编号</w:t>
            </w:r>
          </w:p>
        </w:tc>
        <w:tc>
          <w:tcPr>
            <w:tcW w:w="1347"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6A6A37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SJC24660000440330892</w:t>
            </w:r>
          </w:p>
        </w:tc>
        <w:tc>
          <w:tcPr>
            <w:tcW w:w="1108"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9BFAD3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样品名称</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401D97F0">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生姜</w:t>
            </w:r>
          </w:p>
        </w:tc>
      </w:tr>
      <w:tr w14:paraId="0C0DFCC2">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jc w:val="center"/>
        </w:trPr>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1F8B71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购进</w:t>
            </w:r>
            <w:r>
              <w:rPr>
                <w:rFonts w:hint="eastAsia" w:ascii="仿宋" w:hAnsi="仿宋" w:eastAsia="仿宋" w:cs="仿宋"/>
                <w:sz w:val="24"/>
                <w:szCs w:val="24"/>
              </w:rPr>
              <w:t>日期</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9451F4D">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24</w:t>
            </w: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09</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70CDDE2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4282AC9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r>
      <w:tr w14:paraId="2D2BAE20">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jc w:val="center"/>
        </w:trPr>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7370406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标称生产企业</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002E6A2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6EE83F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被抽样单位</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AB106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高新区（新市区）城北大道一分利蔬菜配送商行</w:t>
            </w:r>
          </w:p>
        </w:tc>
      </w:tr>
      <w:tr w14:paraId="55880B04">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jc w:val="center"/>
        </w:trPr>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65270D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检验不合格项目</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249F1182">
            <w:pPr>
              <w:keepNext w:val="0"/>
              <w:keepLines w:val="0"/>
              <w:widowControl/>
              <w:suppressLineNumbers w:val="0"/>
              <w:jc w:val="center"/>
              <w:textAlignment w:val="center"/>
              <w:rPr>
                <w:rFonts w:hint="eastAsia" w:ascii="仿宋" w:hAnsi="仿宋" w:eastAsia="仿宋" w:cs="仿宋"/>
                <w:sz w:val="24"/>
                <w:szCs w:val="24"/>
              </w:rPr>
            </w:pPr>
            <w:r>
              <w:rPr>
                <w:rFonts w:hint="default" w:ascii="Times New Roman" w:hAnsi="Times New Roman" w:eastAsia="仿宋" w:cs="Times New Roman"/>
                <w:color w:val="000000"/>
                <w:kern w:val="0"/>
                <w:sz w:val="24"/>
                <w:szCs w:val="24"/>
                <w:lang w:val="en-US" w:eastAsia="zh-CN" w:bidi="ar"/>
              </w:rPr>
              <w:t>噻虫胺</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D9F443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检验机构</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F2D927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新疆维吾尔自治区产品质量监督检验研究院</w:t>
            </w:r>
          </w:p>
        </w:tc>
      </w:tr>
      <w:tr w14:paraId="013B5607">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jc w:val="center"/>
        </w:trPr>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08431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标准指标</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502E99A">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≤0.2mg/kg，</w:t>
            </w:r>
            <w:r>
              <w:rPr>
                <w:rFonts w:hint="eastAsia" w:ascii="仿宋" w:hAnsi="仿宋" w:eastAsia="仿宋" w:cs="仿宋"/>
                <w:sz w:val="24"/>
                <w:szCs w:val="24"/>
                <w:lang w:eastAsia="zh-CN"/>
              </w:rPr>
              <w:t>实测值</w:t>
            </w:r>
            <w:r>
              <w:rPr>
                <w:rFonts w:hint="eastAsia" w:ascii="仿宋" w:hAnsi="仿宋" w:eastAsia="仿宋" w:cs="仿宋"/>
                <w:sz w:val="24"/>
                <w:szCs w:val="24"/>
                <w:lang w:val="en-US" w:eastAsia="zh-CN"/>
              </w:rPr>
              <w:t>0.56mg/kg</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0F5A70B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抽样日期</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955E9C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24</w:t>
            </w: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09</w:t>
            </w:r>
          </w:p>
        </w:tc>
      </w:tr>
      <w:tr w14:paraId="043C29BF">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jc w:val="center"/>
        </w:trPr>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3D1B138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监管部门收到检验报告日期</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FDF661E">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24</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15</w:t>
            </w:r>
          </w:p>
        </w:tc>
        <w:tc>
          <w:tcPr>
            <w:tcW w:w="0" w:type="auto"/>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03E162E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检验报告送达企业日期</w:t>
            </w:r>
          </w:p>
        </w:tc>
        <w:tc>
          <w:tcPr>
            <w:tcW w:w="1435" w:type="pct"/>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3FC9C4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24</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15</w:t>
            </w:r>
          </w:p>
        </w:tc>
      </w:tr>
    </w:tbl>
    <w:p w14:paraId="1B170D5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经营环节</w:t>
      </w:r>
      <w:r>
        <w:rPr>
          <w:rFonts w:hint="eastAsia" w:ascii="楷体" w:hAnsi="楷体" w:eastAsia="楷体" w:cs="楷体"/>
          <w:b w:val="0"/>
          <w:bCs w:val="0"/>
          <w:sz w:val="32"/>
          <w:szCs w:val="32"/>
          <w:lang w:val="en-US" w:eastAsia="zh-CN"/>
        </w:rPr>
        <w:t>核查处置</w:t>
      </w:r>
    </w:p>
    <w:p w14:paraId="7874E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kern w:val="0"/>
          <w:sz w:val="32"/>
          <w:szCs w:val="32"/>
          <w:lang w:val="en-US" w:eastAsia="zh-CN" w:bidi="ar"/>
        </w:rPr>
        <w:t>十一师食品药品监督管理局收到不合格报告后立即启动核查处置工作。具体处置情况见下表。</w:t>
      </w:r>
    </w:p>
    <w:p w14:paraId="67E395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宋体" w:eastAsia="黑体" w:cs="黑体"/>
          <w:sz w:val="27"/>
          <w:szCs w:val="27"/>
        </w:rPr>
      </w:pPr>
    </w:p>
    <w:p w14:paraId="05E3F8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宋体" w:eastAsia="黑体" w:cs="黑体"/>
          <w:sz w:val="27"/>
          <w:szCs w:val="27"/>
        </w:rPr>
      </w:pPr>
    </w:p>
    <w:p w14:paraId="69B1E6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宋体" w:eastAsia="黑体" w:cs="黑体"/>
          <w:sz w:val="27"/>
          <w:szCs w:val="27"/>
        </w:rPr>
      </w:pPr>
      <w:r>
        <w:rPr>
          <w:rFonts w:hint="eastAsia" w:ascii="黑体" w:hAnsi="宋体" w:eastAsia="黑体" w:cs="黑体"/>
          <w:sz w:val="27"/>
          <w:szCs w:val="27"/>
        </w:rPr>
        <w:t>表</w:t>
      </w:r>
      <w:r>
        <w:rPr>
          <w:rFonts w:hint="eastAsia" w:ascii="黑体" w:eastAsia="黑体" w:cs="黑体"/>
          <w:sz w:val="27"/>
          <w:szCs w:val="27"/>
          <w:lang w:val="en-US" w:eastAsia="zh-CN"/>
        </w:rPr>
        <w:t>2</w:t>
      </w:r>
      <w:r>
        <w:rPr>
          <w:rFonts w:hint="eastAsia" w:ascii="黑体" w:hAnsi="宋体" w:eastAsia="黑体" w:cs="黑体"/>
          <w:sz w:val="27"/>
          <w:szCs w:val="27"/>
        </w:rPr>
        <w:t xml:space="preserve"> 经营环节核查处置情况表</w:t>
      </w:r>
    </w:p>
    <w:tbl>
      <w:tblPr>
        <w:tblStyle w:val="6"/>
        <w:tblW w:w="5114" w:type="pct"/>
        <w:tblCellSpacing w:w="0" w:type="dxa"/>
        <w:tblInd w:w="15"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0"/>
        <w:gridCol w:w="7615"/>
      </w:tblGrid>
      <w:tr w14:paraId="50CECB9D">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43D1076">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处置措施</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38ADE092">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具体情况</w:t>
            </w:r>
          </w:p>
        </w:tc>
      </w:tr>
      <w:tr w14:paraId="28E6D24F">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4EED1098">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产品控制</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20E8ADE9">
            <w:pPr>
              <w:keepNext w:val="0"/>
              <w:keepLines w:val="0"/>
              <w:widowControl/>
              <w:suppressLineNumbers w:val="0"/>
              <w:spacing w:line="435"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1.产品控制措施：</w:t>
            </w:r>
            <w:r>
              <w:rPr>
                <w:rFonts w:hint="eastAsia" w:ascii="仿宋" w:hAnsi="仿宋" w:eastAsia="仿宋" w:cs="仿宋"/>
                <w:sz w:val="24"/>
                <w:szCs w:val="24"/>
              </w:rPr>
              <w:br w:type="textWrapping"/>
            </w:r>
            <w:r>
              <w:rPr>
                <w:rFonts w:hint="eastAsia" w:ascii="仿宋" w:hAnsi="仿宋" w:eastAsia="仿宋" w:cs="仿宋"/>
                <w:sz w:val="24"/>
                <w:szCs w:val="24"/>
              </w:rPr>
              <w:t>已责令</w:t>
            </w:r>
            <w:r>
              <w:rPr>
                <w:rFonts w:hint="eastAsia" w:ascii="仿宋" w:hAnsi="仿宋" w:eastAsia="仿宋" w:cs="仿宋"/>
                <w:sz w:val="24"/>
                <w:szCs w:val="24"/>
                <w:lang w:val="en-US" w:eastAsia="zh-CN"/>
              </w:rPr>
              <w:t>当事人</w:t>
            </w:r>
            <w:r>
              <w:rPr>
                <w:rFonts w:hint="eastAsia" w:ascii="仿宋" w:hAnsi="仿宋" w:eastAsia="仿宋" w:cs="仿宋"/>
                <w:sz w:val="24"/>
                <w:szCs w:val="24"/>
              </w:rPr>
              <w:t>暂停</w:t>
            </w:r>
            <w:r>
              <w:rPr>
                <w:rFonts w:hint="eastAsia" w:ascii="仿宋" w:hAnsi="仿宋" w:eastAsia="仿宋" w:cs="仿宋"/>
                <w:sz w:val="24"/>
                <w:szCs w:val="24"/>
                <w:lang w:val="en-US" w:eastAsia="zh-CN"/>
              </w:rPr>
              <w:t>使用</w:t>
            </w:r>
            <w:r>
              <w:rPr>
                <w:rFonts w:hint="eastAsia" w:ascii="仿宋" w:hAnsi="仿宋" w:eastAsia="仿宋" w:cs="仿宋"/>
                <w:sz w:val="24"/>
                <w:szCs w:val="24"/>
              </w:rPr>
              <w:t>不合格食品，封存库存不合格食品，责令（配合）召回不合格食品。</w:t>
            </w:r>
            <w:r>
              <w:rPr>
                <w:rFonts w:hint="eastAsia" w:ascii="仿宋" w:hAnsi="仿宋" w:eastAsia="仿宋" w:cs="仿宋"/>
                <w:sz w:val="24"/>
                <w:szCs w:val="24"/>
              </w:rPr>
              <w:br w:type="textWrapping"/>
            </w:r>
            <w:r>
              <w:rPr>
                <w:rFonts w:hint="eastAsia" w:ascii="仿宋" w:hAnsi="仿宋" w:eastAsia="仿宋" w:cs="仿宋"/>
                <w:sz w:val="24"/>
                <w:szCs w:val="24"/>
              </w:rPr>
              <w:t>2.产品控制具体情况</w:t>
            </w:r>
            <w:r>
              <w:rPr>
                <w:rFonts w:hint="eastAsia" w:ascii="仿宋" w:hAnsi="仿宋" w:eastAsia="仿宋" w:cs="仿宋"/>
                <w:sz w:val="24"/>
                <w:szCs w:val="24"/>
              </w:rPr>
              <w:br w:type="textWrapping"/>
            </w:r>
            <w:r>
              <w:rPr>
                <w:rFonts w:hint="eastAsia" w:ascii="仿宋" w:hAnsi="仿宋" w:eastAsia="仿宋" w:cs="仿宋"/>
                <w:sz w:val="24"/>
                <w:szCs w:val="24"/>
              </w:rPr>
              <w:t>（1）购进数量：</w:t>
            </w:r>
            <w:r>
              <w:rPr>
                <w:rFonts w:hint="eastAsia" w:ascii="仿宋" w:hAnsi="仿宋" w:eastAsia="仿宋" w:cs="仿宋"/>
                <w:sz w:val="24"/>
                <w:szCs w:val="24"/>
                <w:lang w:val="en-US" w:eastAsia="zh-CN"/>
              </w:rPr>
              <w:t>10kg</w:t>
            </w:r>
            <w:r>
              <w:rPr>
                <w:rFonts w:hint="eastAsia" w:ascii="仿宋" w:hAnsi="仿宋" w:eastAsia="仿宋" w:cs="仿宋"/>
                <w:sz w:val="24"/>
                <w:szCs w:val="24"/>
              </w:rPr>
              <w:t>，货值</w:t>
            </w:r>
            <w:r>
              <w:rPr>
                <w:rFonts w:hint="eastAsia" w:ascii="仿宋" w:hAnsi="仿宋" w:eastAsia="仿宋" w:cs="仿宋"/>
                <w:sz w:val="24"/>
                <w:szCs w:val="24"/>
                <w:lang w:val="en-US" w:eastAsia="zh-CN"/>
              </w:rPr>
              <w:t>180元</w:t>
            </w:r>
            <w:r>
              <w:rPr>
                <w:rFonts w:hint="eastAsia" w:ascii="仿宋" w:hAnsi="仿宋" w:eastAsia="仿宋" w:cs="仿宋"/>
                <w:sz w:val="24"/>
                <w:szCs w:val="24"/>
              </w:rPr>
              <w:t>；</w:t>
            </w:r>
            <w:r>
              <w:rPr>
                <w:rFonts w:hint="eastAsia" w:ascii="仿宋" w:hAnsi="仿宋" w:eastAsia="仿宋" w:cs="仿宋"/>
                <w:sz w:val="24"/>
                <w:szCs w:val="24"/>
                <w:lang w:val="en-US" w:eastAsia="zh-CN"/>
              </w:rPr>
              <w:t>抽检数量：6.26kg；</w:t>
            </w:r>
            <w:r>
              <w:rPr>
                <w:rFonts w:hint="eastAsia" w:ascii="仿宋" w:hAnsi="仿宋" w:eastAsia="仿宋" w:cs="仿宋"/>
                <w:sz w:val="24"/>
                <w:szCs w:val="24"/>
              </w:rPr>
              <w:t>已</w:t>
            </w:r>
            <w:r>
              <w:rPr>
                <w:rFonts w:hint="eastAsia" w:ascii="仿宋" w:hAnsi="仿宋" w:eastAsia="仿宋" w:cs="仿宋"/>
                <w:sz w:val="24"/>
                <w:szCs w:val="24"/>
                <w:lang w:val="en-US" w:eastAsia="zh-CN"/>
              </w:rPr>
              <w:t>使用</w:t>
            </w:r>
            <w:r>
              <w:rPr>
                <w:rFonts w:hint="eastAsia" w:ascii="仿宋" w:hAnsi="仿宋" w:eastAsia="仿宋" w:cs="仿宋"/>
                <w:sz w:val="24"/>
                <w:szCs w:val="24"/>
              </w:rPr>
              <w:t>数量：</w:t>
            </w:r>
            <w:r>
              <w:rPr>
                <w:rFonts w:hint="eastAsia" w:ascii="仿宋" w:hAnsi="仿宋" w:eastAsia="仿宋" w:cs="仿宋"/>
                <w:sz w:val="24"/>
                <w:szCs w:val="24"/>
                <w:lang w:val="en-US" w:eastAsia="zh-CN"/>
              </w:rPr>
              <w:t>3.74kg</w:t>
            </w:r>
            <w:r>
              <w:rPr>
                <w:rFonts w:hint="eastAsia" w:ascii="仿宋" w:hAnsi="仿宋" w:eastAsia="仿宋" w:cs="仿宋"/>
                <w:sz w:val="24"/>
                <w:szCs w:val="24"/>
              </w:rPr>
              <w:t>，库存（未销售）数量：</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（2）封存库存数量：</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（3）（配合）召回数量：</w:t>
            </w:r>
            <w:r>
              <w:rPr>
                <w:rFonts w:hint="eastAsia" w:ascii="仿宋" w:hAnsi="仿宋" w:eastAsia="仿宋" w:cs="仿宋"/>
                <w:sz w:val="24"/>
                <w:szCs w:val="24"/>
                <w:lang w:val="en-US" w:eastAsia="zh-CN"/>
              </w:rPr>
              <w:t>0</w:t>
            </w:r>
            <w:r>
              <w:rPr>
                <w:rFonts w:hint="eastAsia" w:ascii="仿宋" w:hAnsi="仿宋" w:eastAsia="仿宋" w:cs="仿宋"/>
                <w:sz w:val="24"/>
                <w:szCs w:val="24"/>
              </w:rPr>
              <w:t>。</w:t>
            </w:r>
          </w:p>
        </w:tc>
      </w:tr>
      <w:tr w14:paraId="5E924268">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61EAABEC">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原因排查</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1D6E8109">
            <w:pPr>
              <w:keepNext w:val="0"/>
              <w:keepLines w:val="0"/>
              <w:widowControl/>
              <w:suppressLineNumbers w:val="0"/>
              <w:spacing w:line="435"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经查，产品不合格原因是：</w:t>
            </w:r>
            <w:r>
              <w:rPr>
                <w:rFonts w:hint="eastAsia" w:ascii="仿宋" w:hAnsi="仿宋" w:eastAsia="仿宋" w:cs="仿宋"/>
                <w:sz w:val="24"/>
                <w:szCs w:val="24"/>
                <w:lang w:val="en-US" w:eastAsia="zh-CN"/>
              </w:rPr>
              <w:t>当事人</w:t>
            </w:r>
            <w:r>
              <w:rPr>
                <w:rFonts w:hint="eastAsia" w:ascii="仿宋" w:hAnsi="仿宋" w:eastAsia="仿宋" w:cs="仿宋"/>
                <w:sz w:val="24"/>
                <w:szCs w:val="24"/>
              </w:rPr>
              <w:t>从高新区（新市区）城北大道一分利蔬菜配送商行购进</w:t>
            </w:r>
            <w:r>
              <w:rPr>
                <w:rFonts w:hint="eastAsia" w:ascii="仿宋" w:hAnsi="仿宋" w:eastAsia="仿宋" w:cs="仿宋"/>
                <w:sz w:val="24"/>
                <w:szCs w:val="24"/>
                <w:lang w:val="en-US" w:eastAsia="zh-CN"/>
              </w:rPr>
              <w:t>生姜</w:t>
            </w:r>
            <w:r>
              <w:rPr>
                <w:rFonts w:hint="eastAsia" w:ascii="仿宋" w:hAnsi="仿宋" w:eastAsia="仿宋" w:cs="仿宋"/>
                <w:sz w:val="24"/>
                <w:szCs w:val="24"/>
              </w:rPr>
              <w:t>，对</w:t>
            </w:r>
            <w:r>
              <w:rPr>
                <w:rFonts w:hint="eastAsia" w:ascii="仿宋" w:hAnsi="仿宋" w:eastAsia="仿宋" w:cs="仿宋"/>
                <w:sz w:val="24"/>
                <w:szCs w:val="24"/>
                <w:lang w:val="en-US" w:eastAsia="zh-CN"/>
              </w:rPr>
              <w:t>生姜</w:t>
            </w:r>
            <w:r>
              <w:rPr>
                <w:rFonts w:hint="eastAsia" w:ascii="仿宋" w:hAnsi="仿宋" w:eastAsia="仿宋" w:cs="仿宋"/>
                <w:sz w:val="24"/>
                <w:szCs w:val="24"/>
              </w:rPr>
              <w:t>外观品质进行查看，</w:t>
            </w:r>
            <w:r>
              <w:rPr>
                <w:rFonts w:hint="eastAsia" w:ascii="仿宋" w:hAnsi="仿宋" w:eastAsia="仿宋" w:cs="仿宋"/>
                <w:sz w:val="24"/>
                <w:szCs w:val="24"/>
                <w:lang w:val="en-US" w:eastAsia="zh-CN"/>
              </w:rPr>
              <w:t>无腐败变质现象，</w:t>
            </w:r>
            <w:r>
              <w:rPr>
                <w:rFonts w:hint="eastAsia" w:ascii="仿宋" w:hAnsi="仿宋" w:eastAsia="仿宋" w:cs="仿宋"/>
                <w:sz w:val="24"/>
                <w:szCs w:val="24"/>
              </w:rPr>
              <w:t>索要</w:t>
            </w:r>
            <w:r>
              <w:rPr>
                <w:rFonts w:hint="eastAsia" w:ascii="仿宋" w:hAnsi="仿宋" w:eastAsia="仿宋" w:cs="仿宋"/>
                <w:sz w:val="24"/>
                <w:szCs w:val="24"/>
                <w:lang w:val="en-US" w:eastAsia="zh-CN"/>
              </w:rPr>
              <w:t>并留存抽检当日购进的生姜</w:t>
            </w:r>
            <w:r>
              <w:rPr>
                <w:rFonts w:hint="eastAsia" w:ascii="仿宋" w:hAnsi="仿宋" w:eastAsia="仿宋" w:cs="仿宋"/>
                <w:sz w:val="24"/>
                <w:szCs w:val="24"/>
              </w:rPr>
              <w:t>票据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供货企业主体资质、负责人身份信息和进货查验和索证索票台账记录等材料</w:t>
            </w:r>
            <w:r>
              <w:rPr>
                <w:rFonts w:hint="eastAsia" w:ascii="仿宋" w:hAnsi="仿宋" w:eastAsia="仿宋" w:cs="仿宋"/>
                <w:sz w:val="24"/>
                <w:szCs w:val="24"/>
              </w:rPr>
              <w:t>，对所</w:t>
            </w:r>
            <w:r>
              <w:rPr>
                <w:rFonts w:hint="eastAsia" w:ascii="仿宋" w:hAnsi="仿宋" w:eastAsia="仿宋" w:cs="仿宋"/>
                <w:sz w:val="24"/>
                <w:szCs w:val="24"/>
                <w:lang w:val="en-US" w:eastAsia="zh-CN"/>
              </w:rPr>
              <w:t>购</w:t>
            </w:r>
            <w:r>
              <w:rPr>
                <w:rFonts w:hint="eastAsia" w:ascii="仿宋" w:hAnsi="仿宋" w:eastAsia="仿宋" w:cs="仿宋"/>
                <w:sz w:val="24"/>
                <w:szCs w:val="24"/>
              </w:rPr>
              <w:t>进</w:t>
            </w:r>
            <w:r>
              <w:rPr>
                <w:rFonts w:hint="eastAsia" w:ascii="仿宋" w:hAnsi="仿宋" w:eastAsia="仿宋" w:cs="仿宋"/>
                <w:sz w:val="24"/>
                <w:szCs w:val="24"/>
                <w:lang w:val="en-US" w:eastAsia="zh-CN"/>
              </w:rPr>
              <w:t>生姜</w:t>
            </w:r>
            <w:r>
              <w:rPr>
                <w:rFonts w:hint="eastAsia" w:ascii="仿宋" w:hAnsi="仿宋" w:eastAsia="仿宋" w:cs="仿宋"/>
                <w:sz w:val="24"/>
                <w:szCs w:val="24"/>
              </w:rPr>
              <w:t>放置货架存放，销售全过程未喷洒农药等物质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因此初步判断为食品生产加工环节超限量使用农药所致</w:t>
            </w:r>
            <w:r>
              <w:rPr>
                <w:rFonts w:hint="eastAsia" w:ascii="仿宋" w:hAnsi="仿宋" w:eastAsia="仿宋" w:cs="仿宋"/>
                <w:sz w:val="24"/>
                <w:szCs w:val="24"/>
              </w:rPr>
              <w:t xml:space="preserve">。 </w:t>
            </w:r>
          </w:p>
        </w:tc>
      </w:tr>
      <w:tr w14:paraId="5C2F6BD4">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5F2D80E1">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4AE97280">
            <w:pPr>
              <w:keepNext w:val="0"/>
              <w:keepLines w:val="0"/>
              <w:widowControl/>
              <w:numPr>
                <w:ilvl w:val="0"/>
                <w:numId w:val="0"/>
              </w:numPr>
              <w:suppressLineNumbers w:val="0"/>
              <w:spacing w:line="435" w:lineRule="atLeast"/>
              <w:jc w:val="left"/>
              <w:textAlignment w:val="center"/>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于</w:t>
            </w:r>
            <w:r>
              <w:rPr>
                <w:rFonts w:hint="eastAsia" w:ascii="仿宋" w:hAnsi="仿宋" w:eastAsia="仿宋" w:cs="仿宋"/>
                <w:b w:val="0"/>
                <w:bCs/>
                <w:color w:val="000000" w:themeColor="text1"/>
                <w:sz w:val="24"/>
                <w:szCs w:val="24"/>
                <w:lang w:val="en-US" w:eastAsia="zh-CN"/>
                <w14:textFill>
                  <w14:solidFill>
                    <w14:schemeClr w14:val="tx1"/>
                  </w14:solidFill>
                </w14:textFill>
              </w:rPr>
              <w:t>2024</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val="en-US" w:eastAsia="zh-CN"/>
                <w14:textFill>
                  <w14:solidFill>
                    <w14:schemeClr w14:val="tx1"/>
                  </w14:solidFill>
                </w14:textFill>
              </w:rPr>
              <w:t>10</w:t>
            </w:r>
            <w:r>
              <w:rPr>
                <w:rFonts w:hint="eastAsia" w:ascii="仿宋" w:hAnsi="仿宋" w:eastAsia="仿宋" w:cs="仿宋"/>
                <w:b w:val="0"/>
                <w:bCs/>
                <w:color w:val="000000" w:themeColor="text1"/>
                <w:sz w:val="24"/>
                <w:szCs w:val="24"/>
                <w14:textFill>
                  <w14:solidFill>
                    <w14:schemeClr w14:val="tx1"/>
                  </w14:solidFill>
                </w14:textFill>
              </w:rPr>
              <w:t>月</w:t>
            </w:r>
            <w:r>
              <w:rPr>
                <w:rFonts w:hint="eastAsia" w:ascii="仿宋" w:hAnsi="仿宋" w:eastAsia="仿宋" w:cs="仿宋"/>
                <w:b w:val="0"/>
                <w:bCs/>
                <w:color w:val="000000" w:themeColor="text1"/>
                <w:sz w:val="24"/>
                <w:szCs w:val="24"/>
                <w:lang w:val="en-US" w:eastAsia="zh-CN"/>
                <w14:textFill>
                  <w14:solidFill>
                    <w14:schemeClr w14:val="tx1"/>
                  </w14:solidFill>
                </w14:textFill>
              </w:rPr>
              <w:t>15</w:t>
            </w:r>
            <w:r>
              <w:rPr>
                <w:rFonts w:hint="eastAsia" w:ascii="仿宋" w:hAnsi="仿宋" w:eastAsia="仿宋" w:cs="仿宋"/>
                <w:b w:val="0"/>
                <w:bCs/>
                <w:color w:val="000000" w:themeColor="text1"/>
                <w:sz w:val="24"/>
                <w:szCs w:val="24"/>
                <w14:textFill>
                  <w14:solidFill>
                    <w14:schemeClr w14:val="tx1"/>
                  </w14:solidFill>
                </w14:textFill>
              </w:rPr>
              <w:t>日立案，</w:t>
            </w:r>
            <w:r>
              <w:rPr>
                <w:rFonts w:hint="eastAsia" w:ascii="仿宋" w:hAnsi="仿宋" w:eastAsia="仿宋" w:cs="仿宋"/>
                <w:b w:val="0"/>
                <w:bCs/>
                <w:color w:val="000000" w:themeColor="text1"/>
                <w:sz w:val="24"/>
                <w:szCs w:val="24"/>
                <w:lang w:val="en-US" w:eastAsia="zh-CN"/>
                <w14:textFill>
                  <w14:solidFill>
                    <w14:schemeClr w14:val="tx1"/>
                  </w14:solidFill>
                </w14:textFill>
              </w:rPr>
              <w:t>2024</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val="en-US" w:eastAsia="zh-CN"/>
                <w14:textFill>
                  <w14:solidFill>
                    <w14:schemeClr w14:val="tx1"/>
                  </w14:solidFill>
                </w14:textFill>
              </w:rPr>
              <w:t>11</w:t>
            </w:r>
            <w:r>
              <w:rPr>
                <w:rFonts w:hint="eastAsia" w:ascii="仿宋" w:hAnsi="仿宋" w:eastAsia="仿宋" w:cs="仿宋"/>
                <w:b w:val="0"/>
                <w:bCs/>
                <w:color w:val="000000" w:themeColor="text1"/>
                <w:sz w:val="24"/>
                <w:szCs w:val="24"/>
                <w14:textFill>
                  <w14:solidFill>
                    <w14:schemeClr w14:val="tx1"/>
                  </w14:solidFill>
                </w14:textFill>
              </w:rPr>
              <w:t>月</w:t>
            </w:r>
            <w:r>
              <w:rPr>
                <w:rFonts w:hint="eastAsia" w:ascii="仿宋" w:hAnsi="仿宋" w:eastAsia="仿宋" w:cs="仿宋"/>
                <w:b w:val="0"/>
                <w:bCs/>
                <w:color w:val="000000" w:themeColor="text1"/>
                <w:sz w:val="24"/>
                <w:szCs w:val="24"/>
                <w:lang w:val="en-US" w:eastAsia="zh-CN"/>
                <w14:textFill>
                  <w14:solidFill>
                    <w14:schemeClr w14:val="tx1"/>
                  </w14:solidFill>
                </w14:textFill>
              </w:rPr>
              <w:t>15</w:t>
            </w:r>
            <w:r>
              <w:rPr>
                <w:rFonts w:hint="eastAsia" w:ascii="仿宋" w:hAnsi="仿宋" w:eastAsia="仿宋" w:cs="仿宋"/>
                <w:b w:val="0"/>
                <w:bCs/>
                <w:color w:val="000000" w:themeColor="text1"/>
                <w:sz w:val="24"/>
                <w:szCs w:val="24"/>
                <w14:textFill>
                  <w14:solidFill>
                    <w14:schemeClr w14:val="tx1"/>
                  </w14:solidFill>
                </w14:textFill>
              </w:rPr>
              <w:t>日作出行政处罚决定。</w:t>
            </w:r>
            <w:r>
              <w:rPr>
                <w:rFonts w:hint="eastAsia" w:ascii="仿宋" w:hAnsi="仿宋" w:eastAsia="仿宋" w:cs="仿宋"/>
                <w:b w:val="0"/>
                <w:bCs/>
                <w:sz w:val="24"/>
                <w:szCs w:val="24"/>
              </w:rPr>
              <w:br w:type="textWrapping"/>
            </w:r>
            <w:r>
              <w:rPr>
                <w:rFonts w:hint="eastAsia" w:ascii="仿宋" w:hAnsi="仿宋" w:eastAsia="仿宋" w:cs="仿宋"/>
                <w:b w:val="0"/>
                <w:bCs/>
                <w:sz w:val="24"/>
                <w:szCs w:val="24"/>
                <w:lang w:val="en-US" w:eastAsia="zh-CN"/>
              </w:rPr>
              <w:t>2.</w:t>
            </w:r>
            <w:r>
              <w:rPr>
                <w:rFonts w:hint="eastAsia" w:ascii="仿宋" w:hAnsi="仿宋" w:eastAsia="仿宋" w:cs="仿宋"/>
                <w:sz w:val="24"/>
                <w:szCs w:val="24"/>
              </w:rPr>
              <w:t xml:space="preserve">违法事实认定及相关法律依据：当事人被抽检的生姜噻虫胺项目不符合 GB 2763-2021《食品安全国家标准 食品中农药最大残留限量》规定的行为，违反了《中华人民共和国食品安全法》第三十四条第（二）项的规定，应当依据第一百二十四条第一款第（一）项的规定处罚。但当事人无主观过错，履行了食品安全法规定的进货查验等义务，并有原料采购索证台账证明其进货来源。在收到不合格检验报告后，能积极配合案件调查，且未造成危害后果。当事人提供的进货食品经营者的名称、地址、联系方式等信息真实，便于市场监管部门依法追根溯源。依据《中华人民共和国食品安全法》第一百三十六条，《新疆维吾尔自治区 新疆生产建设兵团市场监督管理行政处罚裁量权适用规定》《新疆维吾尔自治区 新疆生产建设兵团市场监督管理行政处罚裁量基准（2024年版）》（新市监规〔2024〕5号），对当事人的违法行为，免予行政处罚。 </w:t>
            </w:r>
          </w:p>
          <w:p w14:paraId="0AF213CA">
            <w:pPr>
              <w:keepNext w:val="0"/>
              <w:keepLines w:val="0"/>
              <w:widowControl/>
              <w:numPr>
                <w:ilvl w:val="0"/>
                <w:numId w:val="0"/>
              </w:numPr>
              <w:suppressLineNumbers w:val="0"/>
              <w:spacing w:line="435" w:lineRule="atLeast"/>
              <w:jc w:val="left"/>
              <w:textAlignment w:val="center"/>
              <w:rPr>
                <w:rFonts w:hint="eastAsia" w:ascii="仿宋" w:hAnsi="仿宋" w:eastAsia="仿宋" w:cs="仿宋"/>
                <w:sz w:val="24"/>
                <w:szCs w:val="24"/>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3.十一师食品药品监督管理局</w:t>
            </w:r>
            <w:r>
              <w:rPr>
                <w:rFonts w:hint="eastAsia" w:ascii="仿宋" w:hAnsi="仿宋" w:eastAsia="仿宋" w:cs="仿宋"/>
                <w:b w:val="0"/>
                <w:bCs w:val="0"/>
                <w:color w:val="000000" w:themeColor="text1"/>
                <w:sz w:val="24"/>
                <w:szCs w:val="24"/>
                <w14:textFill>
                  <w14:solidFill>
                    <w14:schemeClr w14:val="tx1"/>
                  </w14:solidFill>
                </w14:textFill>
              </w:rPr>
              <w:t>已于</w:t>
            </w:r>
            <w:r>
              <w:rPr>
                <w:rFonts w:hint="eastAsia" w:ascii="仿宋" w:hAnsi="仿宋" w:eastAsia="仿宋" w:cs="仿宋"/>
                <w:b w:val="0"/>
                <w:bCs w:val="0"/>
                <w:color w:val="000000" w:themeColor="text1"/>
                <w:sz w:val="24"/>
                <w:szCs w:val="24"/>
                <w:lang w:val="en-US" w:eastAsia="zh-CN"/>
                <w14:textFill>
                  <w14:solidFill>
                    <w14:schemeClr w14:val="tx1"/>
                  </w14:solidFill>
                </w14:textFill>
              </w:rPr>
              <w:t>2024</w:t>
            </w:r>
            <w:r>
              <w:rPr>
                <w:rFonts w:hint="eastAsia" w:ascii="仿宋" w:hAnsi="仿宋" w:eastAsia="仿宋" w:cs="仿宋"/>
                <w:b w:val="0"/>
                <w:bCs w:val="0"/>
                <w:color w:val="000000" w:themeColor="text1"/>
                <w:sz w:val="24"/>
                <w:szCs w:val="24"/>
                <w14:textFill>
                  <w14:solidFill>
                    <w14:schemeClr w14:val="tx1"/>
                  </w14:solidFill>
                </w14:textFill>
              </w:rPr>
              <w:t>年</w:t>
            </w: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r>
              <w:rPr>
                <w:rFonts w:hint="eastAsia" w:ascii="仿宋" w:hAnsi="仿宋" w:eastAsia="仿宋" w:cs="仿宋"/>
                <w:b w:val="0"/>
                <w:bCs w:val="0"/>
                <w:color w:val="000000" w:themeColor="text1"/>
                <w:sz w:val="24"/>
                <w:szCs w:val="24"/>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14:textFill>
                  <w14:solidFill>
                    <w14:schemeClr w14:val="tx1"/>
                  </w14:solidFill>
                </w14:textFill>
              </w:rPr>
              <w:t>日下</w:t>
            </w:r>
            <w:r>
              <w:rPr>
                <w:rFonts w:hint="eastAsia" w:ascii="仿宋" w:hAnsi="仿宋" w:eastAsia="仿宋" w:cs="仿宋"/>
                <w:color w:val="000000" w:themeColor="text1"/>
                <w:sz w:val="24"/>
                <w:szCs w:val="24"/>
                <w14:textFill>
                  <w14:solidFill>
                    <w14:schemeClr w14:val="tx1"/>
                  </w14:solidFill>
                </w14:textFill>
              </w:rPr>
              <w:t>达</w:t>
            </w:r>
            <w:r>
              <w:rPr>
                <w:rFonts w:hint="eastAsia" w:ascii="仿宋" w:hAnsi="仿宋" w:eastAsia="仿宋" w:cs="仿宋"/>
                <w:color w:val="000000" w:themeColor="text1"/>
                <w:sz w:val="24"/>
                <w:szCs w:val="24"/>
                <w:lang w:val="en-US" w:eastAsia="zh-CN"/>
                <w14:textFill>
                  <w14:solidFill>
                    <w14:schemeClr w14:val="tx1"/>
                  </w14:solidFill>
                </w14:textFill>
              </w:rPr>
              <w:t>不予</w:t>
            </w:r>
            <w:r>
              <w:rPr>
                <w:rFonts w:hint="eastAsia" w:ascii="仿宋" w:hAnsi="仿宋" w:eastAsia="仿宋" w:cs="仿宋"/>
                <w:sz w:val="24"/>
                <w:szCs w:val="24"/>
              </w:rPr>
              <w:t>行政处罚</w:t>
            </w:r>
            <w:r>
              <w:rPr>
                <w:rFonts w:hint="eastAsia" w:ascii="仿宋" w:hAnsi="仿宋" w:eastAsia="仿宋" w:cs="仿宋"/>
                <w:sz w:val="24"/>
                <w:szCs w:val="24"/>
                <w:lang w:val="en-US" w:eastAsia="zh-CN"/>
              </w:rPr>
              <w:t>决定</w:t>
            </w:r>
            <w:r>
              <w:rPr>
                <w:rFonts w:hint="eastAsia" w:ascii="仿宋" w:hAnsi="仿宋" w:eastAsia="仿宋" w:cs="仿宋"/>
                <w:sz w:val="24"/>
                <w:szCs w:val="24"/>
              </w:rPr>
              <w:t>，处罚决定书编号</w:t>
            </w:r>
            <w:r>
              <w:rPr>
                <w:rFonts w:hint="eastAsia" w:ascii="仿宋" w:hAnsi="仿宋" w:eastAsia="仿宋" w:cs="仿宋"/>
                <w:sz w:val="24"/>
                <w:szCs w:val="24"/>
                <w:lang w:val="en-US" w:eastAsia="zh-CN"/>
              </w:rPr>
              <w:t>为：十一师食药监不罚〔2024〕001号</w:t>
            </w:r>
            <w:r>
              <w:rPr>
                <w:rFonts w:hint="eastAsia" w:ascii="仿宋" w:hAnsi="仿宋" w:eastAsia="仿宋" w:cs="仿宋"/>
                <w:sz w:val="24"/>
                <w:szCs w:val="24"/>
              </w:rPr>
              <w:t>。</w:t>
            </w:r>
          </w:p>
        </w:tc>
      </w:tr>
      <w:tr w14:paraId="409D063B">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5" w:hRule="atLeast"/>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78B83D0A">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整改复查</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35C64E80">
            <w:pPr>
              <w:keepNext w:val="0"/>
              <w:keepLines w:val="0"/>
              <w:widowControl/>
              <w:suppressLineNumbers w:val="0"/>
              <w:spacing w:line="435" w:lineRule="atLeas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当事人</w:t>
            </w:r>
            <w:r>
              <w:rPr>
                <w:rFonts w:hint="eastAsia" w:ascii="仿宋" w:hAnsi="仿宋" w:eastAsia="仿宋" w:cs="仿宋"/>
                <w:sz w:val="24"/>
                <w:szCs w:val="24"/>
              </w:rPr>
              <w:t>采取的整改措施是：加强管理和学习，严格落实进货查验和索证索票管理制度</w:t>
            </w:r>
            <w:r>
              <w:rPr>
                <w:rFonts w:hint="eastAsia" w:ascii="仿宋" w:hAnsi="仿宋" w:eastAsia="仿宋" w:cs="仿宋"/>
                <w:sz w:val="24"/>
                <w:szCs w:val="24"/>
                <w:lang w:eastAsia="zh-CN"/>
              </w:rPr>
              <w:t>，增强食品安全主体责任意识，加强食品安全管理规范。</w:t>
            </w:r>
          </w:p>
          <w:p w14:paraId="4BF663F5">
            <w:pPr>
              <w:keepNext w:val="0"/>
              <w:keepLines w:val="0"/>
              <w:widowControl/>
              <w:suppressLineNumbers w:val="0"/>
              <w:spacing w:line="435" w:lineRule="atLeas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1.针对食堂存在的食品安全隐患，</w:t>
            </w:r>
            <w:r>
              <w:rPr>
                <w:rFonts w:hint="eastAsia" w:ascii="仿宋" w:hAnsi="仿宋" w:eastAsia="仿宋" w:cs="仿宋"/>
                <w:sz w:val="24"/>
                <w:szCs w:val="24"/>
                <w:lang w:val="en-US" w:eastAsia="zh-CN"/>
              </w:rPr>
              <w:t>十一师职校</w:t>
            </w:r>
            <w:r>
              <w:rPr>
                <w:rFonts w:hint="eastAsia" w:ascii="仿宋" w:hAnsi="仿宋" w:eastAsia="仿宋" w:cs="仿宋"/>
                <w:sz w:val="24"/>
                <w:szCs w:val="24"/>
                <w:lang w:eastAsia="zh-CN"/>
              </w:rPr>
              <w:t>分管副校长（食品安全总监）和食品安全员组织食堂从业人员</w:t>
            </w:r>
            <w:r>
              <w:rPr>
                <w:rFonts w:hint="eastAsia" w:ascii="仿宋" w:hAnsi="仿宋" w:eastAsia="仿宋" w:cs="仿宋"/>
                <w:sz w:val="24"/>
                <w:szCs w:val="24"/>
                <w:lang w:val="en-US" w:eastAsia="zh-CN"/>
              </w:rPr>
              <w:t>召开风险研判会</w:t>
            </w:r>
            <w:r>
              <w:rPr>
                <w:rFonts w:hint="eastAsia" w:ascii="仿宋" w:hAnsi="仿宋" w:eastAsia="仿宋" w:cs="仿宋"/>
                <w:sz w:val="24"/>
                <w:szCs w:val="24"/>
                <w:lang w:eastAsia="zh-CN"/>
              </w:rPr>
              <w:t>，并对食堂大宗食材供货商</w:t>
            </w:r>
            <w:r>
              <w:rPr>
                <w:rFonts w:hint="eastAsia" w:ascii="仿宋" w:hAnsi="仿宋" w:eastAsia="仿宋" w:cs="仿宋"/>
                <w:sz w:val="24"/>
                <w:szCs w:val="24"/>
                <w:lang w:val="en-US" w:eastAsia="zh-CN"/>
              </w:rPr>
              <w:t>资质和</w:t>
            </w:r>
            <w:r>
              <w:rPr>
                <w:rFonts w:hint="eastAsia" w:ascii="仿宋" w:hAnsi="仿宋" w:eastAsia="仿宋" w:cs="仿宋"/>
                <w:sz w:val="24"/>
                <w:szCs w:val="24"/>
                <w:lang w:eastAsia="zh-CN"/>
              </w:rPr>
              <w:t>索票索证（动物检疫合格证明、农产品质量安全市场准入检测合格证、供货清单）进行复查。</w:t>
            </w:r>
          </w:p>
          <w:p w14:paraId="11E89077">
            <w:pPr>
              <w:keepNext w:val="0"/>
              <w:keepLines w:val="0"/>
              <w:widowControl/>
              <w:suppressLineNumbers w:val="0"/>
              <w:spacing w:line="435" w:lineRule="atLeas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要求</w:t>
            </w:r>
            <w:r>
              <w:rPr>
                <w:rFonts w:hint="eastAsia" w:ascii="仿宋" w:hAnsi="仿宋" w:eastAsia="仿宋" w:cs="仿宋"/>
                <w:sz w:val="24"/>
                <w:szCs w:val="24"/>
                <w:lang w:eastAsia="zh-CN"/>
              </w:rPr>
              <w:t>使用生姜时严格按照一</w:t>
            </w:r>
            <w:r>
              <w:rPr>
                <w:rFonts w:hint="eastAsia" w:ascii="仿宋" w:hAnsi="仿宋" w:eastAsia="仿宋" w:cs="仿宋"/>
                <w:sz w:val="24"/>
                <w:szCs w:val="24"/>
                <w:lang w:val="en-US" w:eastAsia="zh-CN"/>
              </w:rPr>
              <w:t>清</w:t>
            </w:r>
            <w:r>
              <w:rPr>
                <w:rFonts w:hint="eastAsia" w:ascii="仿宋" w:hAnsi="仿宋" w:eastAsia="仿宋" w:cs="仿宋"/>
                <w:sz w:val="24"/>
                <w:szCs w:val="24"/>
                <w:lang w:eastAsia="zh-CN"/>
              </w:rPr>
              <w:t>洗二削皮三</w:t>
            </w:r>
            <w:r>
              <w:rPr>
                <w:rFonts w:hint="eastAsia" w:ascii="仿宋" w:hAnsi="仿宋" w:eastAsia="仿宋" w:cs="仿宋"/>
                <w:sz w:val="24"/>
                <w:szCs w:val="24"/>
                <w:lang w:val="en-US" w:eastAsia="zh-CN"/>
              </w:rPr>
              <w:t>加工</w:t>
            </w:r>
            <w:r>
              <w:rPr>
                <w:rFonts w:hint="eastAsia" w:ascii="仿宋" w:hAnsi="仿宋" w:eastAsia="仿宋" w:cs="仿宋"/>
                <w:sz w:val="24"/>
                <w:szCs w:val="24"/>
                <w:lang w:eastAsia="zh-CN"/>
              </w:rPr>
              <w:t>的流程操作使用。</w:t>
            </w:r>
          </w:p>
          <w:p w14:paraId="35EF0D57">
            <w:pPr>
              <w:keepNext w:val="0"/>
              <w:keepLines w:val="0"/>
              <w:widowControl/>
              <w:suppressLineNumbers w:val="0"/>
              <w:spacing w:line="435" w:lineRule="atLeas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十一师职校</w:t>
            </w:r>
            <w:r>
              <w:rPr>
                <w:rFonts w:hint="eastAsia" w:ascii="仿宋" w:hAnsi="仿宋" w:eastAsia="仿宋" w:cs="仿宋"/>
                <w:sz w:val="24"/>
                <w:szCs w:val="24"/>
                <w:lang w:eastAsia="zh-CN"/>
              </w:rPr>
              <w:t>校园食品安全管理小组成员和校纪检办人员</w:t>
            </w:r>
            <w:r>
              <w:rPr>
                <w:rFonts w:hint="eastAsia" w:ascii="仿宋" w:hAnsi="仿宋" w:eastAsia="仿宋" w:cs="仿宋"/>
                <w:sz w:val="24"/>
                <w:szCs w:val="24"/>
                <w:lang w:val="en-US" w:eastAsia="zh-CN"/>
              </w:rPr>
              <w:t>共同</w:t>
            </w:r>
            <w:r>
              <w:rPr>
                <w:rFonts w:hint="eastAsia" w:ascii="仿宋" w:hAnsi="仿宋" w:eastAsia="仿宋" w:cs="仿宋"/>
                <w:sz w:val="24"/>
                <w:szCs w:val="24"/>
                <w:lang w:eastAsia="zh-CN"/>
              </w:rPr>
              <w:t>对食堂招标大宗食材供货商实地暗访；抓实抓细食材进货查验流程、索票索证</w:t>
            </w:r>
            <w:r>
              <w:rPr>
                <w:rFonts w:hint="eastAsia" w:ascii="仿宋" w:hAnsi="仿宋" w:eastAsia="仿宋" w:cs="仿宋"/>
                <w:sz w:val="24"/>
                <w:szCs w:val="24"/>
                <w:lang w:val="en-US" w:eastAsia="zh-CN"/>
              </w:rPr>
              <w:t>票据</w:t>
            </w:r>
            <w:r>
              <w:rPr>
                <w:rFonts w:hint="eastAsia" w:ascii="仿宋" w:hAnsi="仿宋" w:eastAsia="仿宋" w:cs="仿宋"/>
                <w:sz w:val="24"/>
                <w:szCs w:val="24"/>
                <w:lang w:eastAsia="zh-CN"/>
              </w:rPr>
              <w:t>、台账记录完整准确、加工制作规范等环节，坚决</w:t>
            </w:r>
            <w:r>
              <w:rPr>
                <w:rFonts w:hint="eastAsia" w:ascii="仿宋" w:hAnsi="仿宋" w:eastAsia="仿宋" w:cs="仿宋"/>
                <w:sz w:val="24"/>
                <w:szCs w:val="24"/>
                <w:lang w:val="en-US" w:eastAsia="zh-CN"/>
              </w:rPr>
              <w:t>防范</w:t>
            </w:r>
            <w:r>
              <w:rPr>
                <w:rFonts w:hint="eastAsia" w:ascii="仿宋" w:hAnsi="仿宋" w:eastAsia="仿宋" w:cs="仿宋"/>
                <w:sz w:val="24"/>
                <w:szCs w:val="24"/>
                <w:lang w:eastAsia="zh-CN"/>
              </w:rPr>
              <w:t>食品安全隐患。</w:t>
            </w:r>
          </w:p>
        </w:tc>
      </w:tr>
      <w:tr w14:paraId="42310EF6">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blCellSpacing w:w="0" w:type="dxa"/>
        </w:trPr>
        <w:tc>
          <w:tcPr>
            <w:tcW w:w="150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22550AB5">
            <w:pPr>
              <w:keepNext w:val="0"/>
              <w:keepLines w:val="0"/>
              <w:widowControl/>
              <w:suppressLineNumbers w:val="0"/>
              <w:spacing w:line="435"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通报移送</w:t>
            </w:r>
          </w:p>
        </w:tc>
        <w:tc>
          <w:tcPr>
            <w:tcW w:w="7616"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14:paraId="2D215B97">
            <w:pPr>
              <w:keepNext w:val="0"/>
              <w:keepLines w:val="0"/>
              <w:widowControl/>
              <w:suppressLineNumbers w:val="0"/>
              <w:spacing w:line="435" w:lineRule="atLeast"/>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该件核查处置任务</w:t>
            </w:r>
            <w:r>
              <w:rPr>
                <w:rFonts w:hint="eastAsia" w:ascii="仿宋" w:hAnsi="仿宋" w:eastAsia="仿宋" w:cs="仿宋"/>
                <w:sz w:val="24"/>
                <w:szCs w:val="24"/>
                <w:lang w:val="en-US" w:eastAsia="zh-CN"/>
              </w:rPr>
              <w:t>未</w:t>
            </w:r>
            <w:r>
              <w:rPr>
                <w:rFonts w:hint="eastAsia" w:ascii="仿宋" w:hAnsi="仿宋" w:eastAsia="仿宋" w:cs="仿宋"/>
                <w:sz w:val="24"/>
                <w:szCs w:val="24"/>
              </w:rPr>
              <w:t>涉及</w:t>
            </w:r>
            <w:r>
              <w:rPr>
                <w:rFonts w:hint="eastAsia" w:ascii="仿宋" w:hAnsi="仿宋" w:eastAsia="仿宋" w:cs="仿宋"/>
                <w:sz w:val="24"/>
                <w:szCs w:val="24"/>
                <w:lang w:val="en-US" w:eastAsia="zh-CN"/>
              </w:rPr>
              <w:t>十一师</w:t>
            </w:r>
            <w:r>
              <w:rPr>
                <w:rFonts w:hint="eastAsia" w:ascii="仿宋" w:hAnsi="仿宋" w:eastAsia="仿宋" w:cs="仿宋"/>
                <w:sz w:val="24"/>
                <w:szCs w:val="24"/>
              </w:rPr>
              <w:t>其他行政部门职责。</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2.当事人不</w:t>
            </w:r>
            <w:r>
              <w:rPr>
                <w:rFonts w:hint="eastAsia" w:ascii="仿宋" w:hAnsi="仿宋" w:eastAsia="仿宋" w:cs="仿宋"/>
                <w:sz w:val="24"/>
                <w:szCs w:val="24"/>
              </w:rPr>
              <w:t>存在涉嫌犯罪行为，</w:t>
            </w:r>
            <w:r>
              <w:rPr>
                <w:rFonts w:hint="eastAsia" w:ascii="仿宋" w:hAnsi="仿宋" w:eastAsia="仿宋" w:cs="仿宋"/>
                <w:sz w:val="24"/>
                <w:szCs w:val="24"/>
                <w:lang w:val="en-US" w:eastAsia="zh-CN"/>
              </w:rPr>
              <w:t>未</w:t>
            </w:r>
            <w:r>
              <w:rPr>
                <w:rFonts w:hint="eastAsia" w:ascii="仿宋" w:hAnsi="仿宋" w:eastAsia="仿宋" w:cs="仿宋"/>
                <w:sz w:val="24"/>
                <w:szCs w:val="24"/>
              </w:rPr>
              <w:t>移送</w:t>
            </w:r>
            <w:r>
              <w:rPr>
                <w:rFonts w:hint="eastAsia" w:ascii="仿宋" w:hAnsi="仿宋" w:eastAsia="仿宋" w:cs="仿宋"/>
                <w:sz w:val="24"/>
                <w:szCs w:val="24"/>
                <w:lang w:val="en-US" w:eastAsia="zh-CN"/>
              </w:rPr>
              <w:t>公安机关</w:t>
            </w:r>
            <w:r>
              <w:rPr>
                <w:rFonts w:hint="eastAsia" w:ascii="仿宋" w:hAnsi="仿宋" w:eastAsia="仿宋" w:cs="仿宋"/>
                <w:sz w:val="24"/>
                <w:szCs w:val="24"/>
              </w:rPr>
              <w:t>。</w:t>
            </w:r>
          </w:p>
        </w:tc>
      </w:tr>
    </w:tbl>
    <w:p w14:paraId="4B04D6D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lang w:eastAsia="zh-CN"/>
        </w:rPr>
        <w:t>警示教育</w:t>
      </w:r>
    </w:p>
    <w:p w14:paraId="40A46CB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提示广大消费者</w:t>
      </w:r>
      <w:r>
        <w:rPr>
          <w:rFonts w:hint="eastAsia" w:ascii="仿宋" w:hAnsi="仿宋" w:eastAsia="仿宋" w:cs="仿宋"/>
          <w:sz w:val="32"/>
          <w:szCs w:val="32"/>
          <w:shd w:val="clear" w:color="auto" w:fill="FFFFFF"/>
          <w:lang w:eastAsia="zh-CN"/>
        </w:rPr>
        <w:t>：</w:t>
      </w:r>
    </w:p>
    <w:p w14:paraId="11B625CE">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1.</w:t>
      </w:r>
      <w:r>
        <w:rPr>
          <w:rFonts w:hint="eastAsia" w:ascii="楷体" w:hAnsi="楷体" w:eastAsia="楷体" w:cs="楷体"/>
          <w:sz w:val="32"/>
          <w:szCs w:val="32"/>
          <w:shd w:val="clear" w:color="auto" w:fill="FFFFFF"/>
        </w:rPr>
        <w:t>选择信誉良好的商家</w:t>
      </w:r>
      <w:r>
        <w:rPr>
          <w:rFonts w:hint="eastAsia" w:ascii="楷体" w:hAnsi="楷体" w:eastAsia="楷体" w:cs="楷体"/>
          <w:sz w:val="32"/>
          <w:szCs w:val="32"/>
          <w:shd w:val="clear" w:color="auto" w:fill="FFFFFF"/>
          <w:lang w:eastAsia="zh-CN"/>
        </w:rPr>
        <w:t>。</w:t>
      </w:r>
      <w:r>
        <w:rPr>
          <w:rFonts w:hint="eastAsia" w:ascii="仿宋" w:hAnsi="仿宋" w:eastAsia="仿宋" w:cs="仿宋"/>
          <w:sz w:val="32"/>
          <w:szCs w:val="32"/>
          <w:shd w:val="clear" w:color="auto" w:fill="FFFFFF"/>
        </w:rPr>
        <w:t>在购买瓜果蔬菜时，请尽量选择信誉良好、有资质的商家。他们更有可能遵循国家相关法律法规，对农药残留进行严格控制。</w:t>
      </w:r>
      <w:bookmarkStart w:id="0" w:name="_GoBack"/>
      <w:bookmarkEnd w:id="0"/>
    </w:p>
    <w:p w14:paraId="7204FB8D">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2.检查产品标签。</w:t>
      </w:r>
      <w:r>
        <w:rPr>
          <w:rFonts w:hint="eastAsia" w:ascii="仿宋" w:hAnsi="仿宋" w:eastAsia="仿宋" w:cs="仿宋"/>
          <w:sz w:val="32"/>
          <w:szCs w:val="32"/>
          <w:shd w:val="clear" w:color="auto" w:fill="FFFFFF"/>
        </w:rPr>
        <w:t>购买预包装瓜果蔬菜时，请注意查看产品标签上的生产日期、产地和农药残留等信息。选择新鲜且农药残留较低的产品。</w:t>
      </w:r>
    </w:p>
    <w:p w14:paraId="4496A154">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3.了解农药残留相关知识。</w:t>
      </w:r>
      <w:r>
        <w:rPr>
          <w:rFonts w:hint="eastAsia" w:ascii="仿宋" w:hAnsi="仿宋" w:eastAsia="仿宋" w:cs="仿宋"/>
          <w:sz w:val="32"/>
          <w:szCs w:val="32"/>
          <w:shd w:val="clear" w:color="auto" w:fill="FFFFFF"/>
        </w:rPr>
        <w:t>了解农药残留的危害、识别方法和处理措施等，有助于您更好地保护自己和家人的健康。农户喷洒农药时，应及时知会被喷邻近农作物的村民要注意采摘，避免农产品农药残留超标。</w:t>
      </w:r>
    </w:p>
    <w:p w14:paraId="5599E1D4">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4.科学清洗。</w:t>
      </w:r>
      <w:r>
        <w:rPr>
          <w:rFonts w:hint="eastAsia" w:ascii="仿宋" w:hAnsi="仿宋" w:eastAsia="仿宋" w:cs="仿宋"/>
          <w:sz w:val="32"/>
          <w:szCs w:val="32"/>
          <w:shd w:val="clear" w:color="auto" w:fill="FFFFFF"/>
        </w:rPr>
        <w:t>对于带皮的瓜果蔬菜，尽量削皮后再食用。如果需要清洗，务必用流动水浸泡、冲洗，以去除表面残留的农药。</w:t>
      </w:r>
    </w:p>
    <w:p w14:paraId="516DC82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5.储存得当。</w:t>
      </w:r>
      <w:r>
        <w:rPr>
          <w:rFonts w:hint="eastAsia" w:ascii="仿宋" w:hAnsi="仿宋" w:eastAsia="仿宋" w:cs="仿宋"/>
          <w:sz w:val="32"/>
          <w:szCs w:val="32"/>
          <w:shd w:val="clear" w:color="auto" w:fill="FFFFFF"/>
        </w:rPr>
        <w:t>购买后的瓜果蔬菜应存放在阴凉、通风的地方，避免阳光直射。正确的储存方式有助于延缓农药残留分解的速度。</w:t>
      </w:r>
    </w:p>
    <w:p w14:paraId="7FF69B19">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楷体" w:hAnsi="楷体" w:eastAsia="楷体" w:cs="楷体"/>
          <w:sz w:val="32"/>
          <w:szCs w:val="32"/>
          <w:shd w:val="clear" w:color="auto" w:fill="FFFFFF"/>
          <w:lang w:val="en-US" w:eastAsia="zh-CN"/>
        </w:rPr>
        <w:t>6.烹饪处理。</w:t>
      </w:r>
      <w:r>
        <w:rPr>
          <w:rFonts w:hint="eastAsia" w:ascii="仿宋" w:hAnsi="仿宋" w:eastAsia="仿宋" w:cs="仿宋"/>
          <w:sz w:val="32"/>
          <w:szCs w:val="32"/>
          <w:shd w:val="clear" w:color="auto" w:fill="FFFFFF"/>
        </w:rPr>
        <w:t>对于不宜削皮或需进一步处理的瓜果蔬菜，尽量采用蒸、煮、炖等烹饪方式，以降低农药残留对人体的潜在危害。</w:t>
      </w:r>
    </w:p>
    <w:p w14:paraId="4D77ECD4">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如果您在食用瓜果蔬菜后出现不适症状，如恶心、呕吐、腹泻等，请及时就医并告知医生您的饮食情况。广大消费者如发现食品安全违法行为，可拨打</w:t>
      </w:r>
      <w:r>
        <w:rPr>
          <w:rFonts w:hint="eastAsia" w:ascii="仿宋" w:hAnsi="仿宋" w:eastAsia="仿宋" w:cs="仿宋"/>
          <w:sz w:val="32"/>
          <w:szCs w:val="32"/>
          <w:shd w:val="clear" w:color="auto" w:fill="FFFFFF"/>
          <w:lang w:val="en-US" w:eastAsia="zh-CN"/>
        </w:rPr>
        <w:t>12315进行投诉举报。</w:t>
      </w:r>
    </w:p>
    <w:p w14:paraId="13FFED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outlineLvl w:val="9"/>
        <w:rPr>
          <w:rFonts w:hint="eastAsia" w:ascii="仿宋" w:hAnsi="仿宋" w:eastAsia="仿宋" w:cs="仿宋"/>
          <w:kern w:val="0"/>
          <w:sz w:val="32"/>
          <w:szCs w:val="32"/>
          <w:lang w:val="en-US" w:eastAsia="zh-CN" w:bidi="ar"/>
        </w:rPr>
      </w:pPr>
    </w:p>
    <w:p w14:paraId="5DEBAA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outlineLvl w:val="9"/>
        <w:rPr>
          <w:rFonts w:hint="eastAsia" w:ascii="仿宋" w:hAnsi="仿宋" w:eastAsia="仿宋" w:cs="仿宋"/>
          <w:kern w:val="0"/>
          <w:sz w:val="32"/>
          <w:szCs w:val="32"/>
          <w:lang w:val="en-US" w:eastAsia="zh-CN" w:bidi="ar"/>
        </w:rPr>
      </w:pPr>
    </w:p>
    <w:p w14:paraId="7C54AD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outlineLvl w:val="9"/>
        <w:rPr>
          <w:rFonts w:hint="eastAsia" w:ascii="仿宋" w:hAnsi="仿宋" w:eastAsia="仿宋" w:cs="仿宋"/>
          <w:kern w:val="0"/>
          <w:sz w:val="32"/>
          <w:szCs w:val="32"/>
          <w:lang w:val="en-US" w:eastAsia="zh-CN" w:bidi="ar"/>
        </w:rPr>
      </w:pPr>
    </w:p>
    <w:p w14:paraId="77F407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十一师食品药品监督管理局</w:t>
      </w:r>
    </w:p>
    <w:p w14:paraId="75553A13">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2024年12月17日</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B1B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A097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9A097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NzA5ZWQyZjlmNWQ2NTIwM2IzMWU1ZTU4ZDVmNzkifQ=="/>
  </w:docVars>
  <w:rsids>
    <w:rsidRoot w:val="290F197A"/>
    <w:rsid w:val="00F26D76"/>
    <w:rsid w:val="018B076B"/>
    <w:rsid w:val="03E36EE3"/>
    <w:rsid w:val="0890525A"/>
    <w:rsid w:val="0AC27113"/>
    <w:rsid w:val="21AD6D40"/>
    <w:rsid w:val="273F22A4"/>
    <w:rsid w:val="28275E44"/>
    <w:rsid w:val="290F197A"/>
    <w:rsid w:val="2CE90BC2"/>
    <w:rsid w:val="373C5404"/>
    <w:rsid w:val="43193251"/>
    <w:rsid w:val="442E38B9"/>
    <w:rsid w:val="4F5A1A06"/>
    <w:rsid w:val="52FB61F8"/>
    <w:rsid w:val="530028C4"/>
    <w:rsid w:val="581A0EDE"/>
    <w:rsid w:val="59FB2037"/>
    <w:rsid w:val="65530F79"/>
    <w:rsid w:val="66996E60"/>
    <w:rsid w:val="6E8C1058"/>
    <w:rsid w:val="6F4B2CC1"/>
    <w:rsid w:val="76AB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1926</Words>
  <Characters>2090</Characters>
  <Lines>0</Lines>
  <Paragraphs>0</Paragraphs>
  <TotalTime>17</TotalTime>
  <ScaleCrop>false</ScaleCrop>
  <LinksUpToDate>false</LinksUpToDate>
  <CharactersWithSpaces>2119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2019-12-11T07:49:00Z</dcterms:created>
  <dc:creator>0菲你mo属</dc:creator>
  <cp:lastModifiedBy>忽而</cp:lastModifiedBy>
  <dcterms:modified xsi:type="dcterms:W3CDTF">2024-12-17T04:29:09Z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3CCF593CFFF84A0BBB602C7F8C0EEF66_12</vt:lpwstr>
  </property>
</Properties>
</file>